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DB4FA" w14:textId="77777777" w:rsidR="009803D8" w:rsidRDefault="009803D8">
      <w:pPr>
        <w:spacing w:line="560" w:lineRule="exact"/>
        <w:jc w:val="center"/>
        <w:rPr>
          <w:rFonts w:ascii="方正小标宋简体" w:eastAsia="方正小标宋简体"/>
          <w:sz w:val="44"/>
          <w:szCs w:val="44"/>
        </w:rPr>
      </w:pPr>
      <w:bookmarkStart w:id="0" w:name="_Hlk535245579"/>
      <w:r>
        <w:rPr>
          <w:rFonts w:ascii="方正小标宋简体" w:eastAsia="方正小标宋简体" w:hint="eastAsia"/>
          <w:sz w:val="44"/>
          <w:szCs w:val="44"/>
        </w:rPr>
        <w:t>隆昌市智慧城市项目</w:t>
      </w:r>
      <w:bookmarkEnd w:id="0"/>
      <w:r>
        <w:rPr>
          <w:rFonts w:ascii="方正小标宋简体" w:eastAsia="方正小标宋简体" w:hint="eastAsia"/>
          <w:sz w:val="44"/>
          <w:szCs w:val="44"/>
        </w:rPr>
        <w:t>情况</w:t>
      </w:r>
    </w:p>
    <w:p w14:paraId="05A49352" w14:textId="77777777" w:rsidR="009803D8" w:rsidRDefault="009803D8">
      <w:pPr>
        <w:spacing w:line="560" w:lineRule="exact"/>
        <w:ind w:firstLineChars="200" w:firstLine="640"/>
        <w:rPr>
          <w:rFonts w:ascii="仿宋_GB2312" w:eastAsia="仿宋_GB2312"/>
          <w:sz w:val="32"/>
          <w:szCs w:val="32"/>
        </w:rPr>
      </w:pPr>
    </w:p>
    <w:p w14:paraId="15B4629F" w14:textId="77777777" w:rsidR="009803D8" w:rsidRDefault="009803D8">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t>一、项目基本情况</w:t>
      </w:r>
    </w:p>
    <w:p w14:paraId="44381938" w14:textId="77777777" w:rsidR="009803D8" w:rsidRDefault="009803D8">
      <w:pPr>
        <w:spacing w:line="560" w:lineRule="exact"/>
        <w:ind w:firstLineChars="200" w:firstLine="640"/>
        <w:rPr>
          <w:rFonts w:ascii="楷体_GB2312" w:eastAsia="楷体_GB2312"/>
          <w:b/>
          <w:sz w:val="32"/>
          <w:szCs w:val="32"/>
        </w:rPr>
      </w:pPr>
      <w:r>
        <w:rPr>
          <w:rFonts w:ascii="楷体_GB2312" w:eastAsia="楷体_GB2312" w:hint="eastAsia"/>
          <w:b/>
          <w:sz w:val="32"/>
          <w:szCs w:val="32"/>
        </w:rPr>
        <w:t>（一）市县及行业专项规划概况</w:t>
      </w:r>
    </w:p>
    <w:p w14:paraId="372C60AC"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1.城市总体规划</w:t>
      </w:r>
    </w:p>
    <w:p w14:paraId="3C856C78"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《隆昌市“十四五”新型城镇化发展规划（2021—2025 年）》（隆府办发〔2022〕4 号）提出：加快数字建设、智慧管理的生活地建设。</w:t>
      </w:r>
    </w:p>
    <w:p w14:paraId="659F0418"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加快数字建设，推进智慧管理，到2025年，隆昌市争创智慧城市示范城市。</w:t>
      </w:r>
    </w:p>
    <w:p w14:paraId="206CF805"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（一）强化顶层设计，实现全市智慧城市建设一盘棋</w:t>
      </w:r>
    </w:p>
    <w:p w14:paraId="0F738F7E"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（1）加强规划统筹衔接</w:t>
      </w:r>
    </w:p>
    <w:p w14:paraId="5F5486AD"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坚持全市智慧城市建设一张蓝图指引、系统部署实施，科学开展顶层设计，合理统筹隆昌市各区域、各领域新型智慧城市规划编制，形成“总体规划+专项规划+区域规划+实施方案”的全市一体化规划体系。强化智慧城市示范城市规划实施、调整、评估等刚性约束，建立健全项目合规性审查机制，推动隆昌市智慧城市建设实现纵向协调、横向协同、体系集成、建设集约。</w:t>
      </w:r>
    </w:p>
    <w:p w14:paraId="48BF73A3"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（2）完善数据治理体系</w:t>
      </w:r>
    </w:p>
    <w:p w14:paraId="73C4176B"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在隆昌市建立覆盖采集汇聚、共享开放、开发利用等环节的全生命周期政务数据治理体系，完善隆昌市及镇（街道）两级政务数据资源目录，健全人口、法人、空间地理、房产房屋、城市部件、电子证照、经济运行等基础库，建设政务服务、教育科技、</w:t>
      </w:r>
      <w:r>
        <w:rPr>
          <w:rFonts w:ascii="仿宋_GB2312" w:eastAsia="仿宋_GB2312" w:hAnsi="Calibri" w:hint="eastAsia"/>
          <w:bCs/>
          <w:sz w:val="32"/>
          <w:szCs w:val="32"/>
        </w:rPr>
        <w:lastRenderedPageBreak/>
        <w:t>交通管理、城市建设管理、住房管理、就业社保、文化旅游、金融信息、市场监管、卫生健康、公共安全、电力、“三农”服务等主题库，推动政府数据和社会数据融合共享。建立数据质量审查、公共数据开放审核和长效考核机制，建设公共数据开放运营平台，加快信用、交通、卫生、就业社保、地理、教育、农业、环境、企业登记等领域数据向社会有序开放，确保数据完整性、准确性和鲜活性。建立数据要素市场化运行的数据确权、价格评估、数据交易、共享激励、安全保障等机制，有序推进隆昌数据资产化管理和市场化运营。</w:t>
      </w:r>
    </w:p>
    <w:p w14:paraId="44C35098"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（3）创新建设运营模式</w:t>
      </w:r>
    </w:p>
    <w:p w14:paraId="13F7A047"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推动隆昌市智慧城市一体化建设运营，组建专业化国有公司，按规定承担智慧城市建设总集成、政府投资信息化项目和政务数据资源等国有资产运营工作，加强共性设施统筹建设，促进应用系统互通、数据资源聚合，探索政府部门主导应用需求、国有平台公司统筹建设运营、行业企业共同参与的多元运行模式，促进隆昌市智慧城市长效可持续发展。</w:t>
      </w:r>
    </w:p>
    <w:p w14:paraId="1DCC7B18"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（4）强化城镇协同联动</w:t>
      </w:r>
    </w:p>
    <w:p w14:paraId="489AFD24"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优化隆昌市大网络大系统大平台建设，按照“平台上移、服务下移”原则，集约建设政务云、城市超级大脑、政务服务一体化平台等共性设施，各级各单位原则上依托全市共性设施建设各领域应用。在智慧城市建设重点领域和区域开展先行先试，加强数据与技术支持，推出一批特色鲜明、可复制推广的建设经验和成熟案例。</w:t>
      </w:r>
    </w:p>
    <w:p w14:paraId="7CEE3B78"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lastRenderedPageBreak/>
        <w:t>（二）筑牢发展基础，构建数字基础设施</w:t>
      </w:r>
    </w:p>
    <w:p w14:paraId="5A6C724A"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（1）完善基础网络设施</w:t>
      </w:r>
    </w:p>
    <w:p w14:paraId="0D6958ED"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持续优化隆昌市城市光纤网络，推动骨干网络扩容升级，加快实现千兆到家庭、万兆到楼宇的光纤网络接入。加快推动第五代移动通信技术（5G）网络部署，推动第五代移动通信技术在工业互联网、智慧交通、智能驾驶、医疗健康、在线教育、档案管理、智慧旅游、设施农业等场景应用，支持建设四川省“5G+工业互联网”先导区。升级改造电子政务网络，整合各领域专网。</w:t>
      </w:r>
    </w:p>
    <w:p w14:paraId="1D853FFC"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推动工业互联网等建设应用，逐步实现各类设备、应用、终端等全面支持互联网协议第 6 版（IPv6）。</w:t>
      </w:r>
    </w:p>
    <w:p w14:paraId="1BF46FC1"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（2）优化云计算设施</w:t>
      </w:r>
    </w:p>
    <w:p w14:paraId="0B70045A"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宜充分利用国产化软硬件构建“多云异构、统一云管、自主可控”的政务云服务新体系，搭建高安全、高可用、高扩展的混合云平台。构建以市政务云为主、镇政务云为辅的计算存储体系，引导隆昌市数据中心布局和建设优化提升，打造算力算法中心，做好边缘计算节点规划布局，建设隆昌市全市云管平台，实现云网资源统一管理。</w:t>
      </w:r>
    </w:p>
    <w:p w14:paraId="63639DE0"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（3）拓展物联网设施</w:t>
      </w:r>
    </w:p>
    <w:p w14:paraId="7FAC8884"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统筹规划布局城市重点区域、领域和行业的物联感知基础设施，优化物联传感网络布局，完善物联、数联、智联的新型运行感知神经元节点部署，建设三位一体的新型城域物联专网，构建重点部位高效感知的“城市神经元”系统，打造数字孪生城市。结合照明、通信、视频监控、车联网、物联感知等应用需求，推</w:t>
      </w:r>
      <w:r>
        <w:rPr>
          <w:rFonts w:ascii="仿宋_GB2312" w:eastAsia="仿宋_GB2312" w:hAnsi="Calibri" w:hint="eastAsia"/>
          <w:bCs/>
          <w:sz w:val="32"/>
          <w:szCs w:val="32"/>
        </w:rPr>
        <w:lastRenderedPageBreak/>
        <w:t>进多功能智慧杆建设。持续提升智能电网灵活性和兼容性，建成安全可靠、智能互动的现代化智慧电网。建设全市统一物联网管理平台，提升立体感知网络、终端设备的集约建设、共享应用水平。</w:t>
      </w:r>
    </w:p>
    <w:p w14:paraId="18FE309C"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（三）打造数字政府，让城市更敏捷更有温度</w:t>
      </w:r>
    </w:p>
    <w:p w14:paraId="6A9B7F80"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（1）着力提升政府行政效能</w:t>
      </w:r>
    </w:p>
    <w:p w14:paraId="6A773F7E"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优化隆昌市“互联网+政务服务”一体化平台功能，实现网上服务平台与实体政务大厅无缝融合，企业群众办事只进“一扇门”、只上“一张网”，全面打造“24 小时不打烊的隆昌数字政府”。</w:t>
      </w:r>
    </w:p>
    <w:p w14:paraId="7BCBB77C"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推进部门业务系统与街道、社区实现数据互联互通，促进街道和社区管理现代化、精细化。升级数字化协同办公平台，实现各级各部门业务安全无缝协同，打造一体化政府。</w:t>
      </w:r>
    </w:p>
    <w:p w14:paraId="514B13C5"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（2）深入推进城市智慧治理</w:t>
      </w:r>
    </w:p>
    <w:p w14:paraId="484252FE"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以数字治理为核心，加快推进物联网、大数据、人工智能等在隆昌市城市管理、市场监管、环境监测、治安管理、基层治理等领域应用，创新“共建、共治、共享”社会治理新模式。加强隆昌市城市治理领域系统整合、数据共享和业务协同，推动全市执法业务一体化，形成纵横协同联动的智慧治理体系。依托城市数据网格和服务对象数据图谱，实现城市规划建设的三维一体化展现与管理；深化智慧住建建设，加强建设工程全生命周期管理。</w:t>
      </w:r>
    </w:p>
    <w:p w14:paraId="3376BFBA"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加强公共安全视频监控联网应用，深化智慧警务、智慧司法建设，完善数字化、智能化治安防控体系。完善天地一体、信息</w:t>
      </w:r>
      <w:r>
        <w:rPr>
          <w:rFonts w:ascii="仿宋_GB2312" w:eastAsia="仿宋_GB2312" w:hAnsi="Calibri" w:hint="eastAsia"/>
          <w:bCs/>
          <w:sz w:val="32"/>
          <w:szCs w:val="32"/>
        </w:rPr>
        <w:lastRenderedPageBreak/>
        <w:t>共享的生态环境监测网络，实现对污染源全面监测与智慧管理。推进数字乡村建设，建设农业农村大数据，促进农村地区基础设施、经济发展、社会治理、民生服务等全面提升。</w:t>
      </w:r>
    </w:p>
    <w:p w14:paraId="6DA61A29"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（3）提高城市应急处置能力</w:t>
      </w:r>
    </w:p>
    <w:p w14:paraId="18467DB3"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建设实用高效、平战结合的城市综合运行指挥中心，为识别城市问题、明晰运行规律、预判演进趋势等提供支撑，实现对城市运行状态的一屏感知、一厅调度。深化应急管理、安全生产、疫情防控等领域市、城镇协同，提升跨部门、跨区域风险识别、会商决策、协同应对能力。加强消防、防灾减灾、安全生产、危险化学品管理等城市安全重点领域全环节全过程预警、监管和处置，推动物联传感、智能预测在给排水、燃气、城市建设领域的应用，全面提升城市运行安全保障能力。</w:t>
      </w:r>
    </w:p>
    <w:p w14:paraId="6350F798"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（4）提升城市公共服务水平</w:t>
      </w:r>
    </w:p>
    <w:p w14:paraId="34376B92"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打造线上线下一体的多维智慧服务体系，全面提升城市公共服务水平，持续提升群众获得感。大力推进隆昌市智慧教育示范区建设，完善智慧教育公共服务平台，构建优质数字教育资源体系，推广教育大数据应用。深化智慧医疗建设，建成覆盖诊前、诊中、诊后的一体化医疗、医保、医药智能服务体系，构建一站式医疗健康服务、全生命周期健康管理服务新模式。加快智慧人社建设，提升就业和社保信息化服务水平。打造集智慧管控、运营、服务于一体的智慧文旅综合应用体系，提升文化旅游业管理效率和服务质量。建设智慧养老综合服务平台，推进人工智能、定位技术、可穿戴设备等新技术、新设备在养老服务领域的融合</w:t>
      </w:r>
      <w:r>
        <w:rPr>
          <w:rFonts w:ascii="仿宋_GB2312" w:eastAsia="仿宋_GB2312" w:hAnsi="Calibri" w:hint="eastAsia"/>
          <w:bCs/>
          <w:sz w:val="32"/>
          <w:szCs w:val="32"/>
        </w:rPr>
        <w:lastRenderedPageBreak/>
        <w:t>应用。加快完善智慧社区服务体系，为社区居民提供多场景、一站式综合服务。推进智慧物流建设，推广智能化仓储管理、自动分拣、“无接触配送”等技术应用，完善物流基础设施网，构建完善的物流配送体系，以先进信息技术推动市场流通提质升级。加快打造一批具有示范性的智慧服务商圈。依托信息进村入户工程、电子商务进农村等，推动城镇公共服务平台向农村延伸，加强农村公共信息服务。</w:t>
      </w:r>
    </w:p>
    <w:p w14:paraId="4D26825A"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（5）打造城市统一服务入口</w:t>
      </w:r>
    </w:p>
    <w:p w14:paraId="59638704"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围绕市民生活和企业经营需求，优化办事服务、身份认证、统一支付等服务环节，实现隆昌市全市各类政务服务和公共服务向“互联网+政务服务”一体化平台和城市移动综合服务平台聚合，形成全市统一入口，让市民和企业享受一站式、线上线下相结合的城市服务体验。建设城市公共服务二维码管理平台，拓展公共服务端口。加快电子市民一卡通服务试点和建设，打通政务服务、教育、医疗、社保等领域服务应用，全面实现指尖办、码上办。</w:t>
      </w:r>
    </w:p>
    <w:p w14:paraId="5A3F99DD"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（四）强化推进机制，保障智慧城市高质高效发展</w:t>
      </w:r>
    </w:p>
    <w:p w14:paraId="54FEA553"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（1）加强组织领导</w:t>
      </w:r>
    </w:p>
    <w:p w14:paraId="48194C86"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健全协调联动、督查督办、评价反馈等机制，统筹推进智慧城市和数字政府建设。在全市推行首席数据官制度、开展政务数据管理能力成熟度评估。组建智慧城市建设专家咨询委员会、专业技术委员会，提升决策科学化水平。抓好智慧城市宣传普及，提升社会认知度和参与度，重点加强对各级领导和机关干部的培</w:t>
      </w:r>
      <w:r>
        <w:rPr>
          <w:rFonts w:ascii="仿宋_GB2312" w:eastAsia="仿宋_GB2312" w:hAnsi="Calibri" w:hint="eastAsia"/>
          <w:bCs/>
          <w:sz w:val="32"/>
          <w:szCs w:val="32"/>
        </w:rPr>
        <w:lastRenderedPageBreak/>
        <w:t>训，打造一支能力突出、适应大数据时代发展需求的干部队伍。</w:t>
      </w:r>
    </w:p>
    <w:p w14:paraId="0D9995B0"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（2）健全制度体系</w:t>
      </w:r>
    </w:p>
    <w:p w14:paraId="58102EB8"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建立健全政策制度，优化政府投资和社会投资信息化建设项目管理，出台政府投资信息化项目集约统筹建设方案，促进信息化项目建设与智慧城市、数字产业融合发展。建立健全标准体系，出台政务云、数据采集、数据共享交换等技术标准与管理规范。探索委托第三方跟踪评估新型智慧城市建设制度，为工作决策和实施提供科学依据。</w:t>
      </w:r>
    </w:p>
    <w:p w14:paraId="7FDD2201"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（3）强化信息安全</w:t>
      </w:r>
    </w:p>
    <w:p w14:paraId="616E8669"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落实《中华人民共和国网络安全法》和等级保护制度，建立权责清晰的信息安全管理体系。落实“同步规划、同步建设、同步实施”要求，提升云、网、终端、数据、应用等安全防御能力，定期开展信息安全风险评估和安全测评。完善网络风险防范和管控体系，建设城市网络空间安全运营及应急响应中心，构建信息安全态势感知、安全预警、防御阻断和响应处置体系，提升城市整体网络安全防控水平和治理能力。</w:t>
      </w:r>
    </w:p>
    <w:p w14:paraId="68274255"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（4）创新要素供给</w:t>
      </w:r>
    </w:p>
    <w:p w14:paraId="4528AF10"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整合本级信息化项目建设财政资金，设立“智慧城市示范城市”专项资金，优先支持公共性、基础性、公益性、跨部门和试点项目建设。争取国家、省对新型智慧城市建设的资金支持和政策性补贴。加强对新型智慧城市领域人才引进、培养和集聚的政策支持，引进和培养一批急需的技术领军人才、高层次管理人才、创新创业团队、建设运营团队。鼓励龙头企业与在隆昌的高等院</w:t>
      </w:r>
      <w:r>
        <w:rPr>
          <w:rFonts w:ascii="仿宋_GB2312" w:eastAsia="仿宋_GB2312" w:hAnsi="Calibri" w:hint="eastAsia"/>
          <w:bCs/>
          <w:sz w:val="32"/>
          <w:szCs w:val="32"/>
        </w:rPr>
        <w:lastRenderedPageBreak/>
        <w:t>校、科研院所开展战略合作，建立人才实训基地，培育多层次、复合型、实用性人才。</w:t>
      </w:r>
    </w:p>
    <w:p w14:paraId="44D0E023"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2.行业专项规划</w:t>
      </w:r>
    </w:p>
    <w:p w14:paraId="1C338B10"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《隆昌市国民经济和社会发展第十四个五年规划和二Ο三五年远景目标纲要》第十六章 实施新型智慧城市行动提出：</w:t>
      </w:r>
    </w:p>
    <w:p w14:paraId="006AB152"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第一节 推进城市管理精细化</w:t>
      </w:r>
    </w:p>
    <w:p w14:paraId="1821355D"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注重规划引领，完善规划编制体系。创新和加强社区治理，增强城市发展韧性，提高城市社区综合服务设施覆盖率。健全城市管理体制，推动政府职能向服务型转变、治理方式向精细化转型、配套资源向街道社区下沉。实施平安街区创建、社区服务提升工程，建设高品质生活社区。着力制定市容环境整治、交通治理等标准，细化流动摊位管理、临时施工围挡管理等方案，强化检查督导，推进综合行政执法精细化，形成系统化、规范化的城市管理体系。</w:t>
      </w:r>
    </w:p>
    <w:p w14:paraId="4D08E875"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第二节 建设智慧城市</w:t>
      </w:r>
    </w:p>
    <w:p w14:paraId="69CAB445"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完善城市数字化管理平台和感知系统，打通社区末端、织密数据网格。深化政务服务“一网通办”、城市运行“一网统管”，实现城市健康高效运行和突发事件快速智能响应。强化网络基础设施建设，继续推进三网融合。推进城市基础设施、建筑楼宇等数字化管理，稳步推进“数字+”与城市运营管理各领域深度融合，全力建设“智慧隆昌”。建立用数据说话、用数据决策、用数据管理、用数据创新的管理机制，稳步推进政府部门数据共享和公共数据资源向社会开放。构建智慧政务、智慧教育、智慧水</w:t>
      </w:r>
      <w:r>
        <w:rPr>
          <w:rFonts w:ascii="仿宋_GB2312" w:eastAsia="仿宋_GB2312" w:hAnsi="Calibri" w:hint="eastAsia"/>
          <w:bCs/>
          <w:sz w:val="32"/>
          <w:szCs w:val="32"/>
        </w:rPr>
        <w:lastRenderedPageBreak/>
        <w:t>务、智慧医疗、智慧养老、智慧交通、智慧消防、智慧旅游、智慧气象等惠民服务体系，构筑全面畅享的数字生活。</w:t>
      </w:r>
    </w:p>
    <w:p w14:paraId="2072A278" w14:textId="77777777" w:rsidR="009803D8" w:rsidRDefault="009803D8">
      <w:pPr>
        <w:spacing w:line="560" w:lineRule="exact"/>
        <w:ind w:firstLineChars="200" w:firstLine="640"/>
        <w:rPr>
          <w:rFonts w:ascii="楷体_GB2312" w:eastAsia="楷体_GB2312"/>
          <w:b/>
          <w:sz w:val="32"/>
          <w:szCs w:val="32"/>
        </w:rPr>
      </w:pPr>
      <w:r>
        <w:rPr>
          <w:rFonts w:ascii="楷体_GB2312" w:eastAsia="楷体_GB2312" w:hint="eastAsia"/>
          <w:b/>
          <w:sz w:val="32"/>
          <w:szCs w:val="32"/>
        </w:rPr>
        <w:t>（二）项目情况</w:t>
      </w:r>
    </w:p>
    <w:p w14:paraId="68CFA28B" w14:textId="77777777" w:rsidR="009803D8" w:rsidRDefault="009803D8">
      <w:pPr>
        <w:spacing w:line="560" w:lineRule="exact"/>
        <w:ind w:firstLineChars="200" w:firstLine="643"/>
        <w:rPr>
          <w:rFonts w:ascii="仿宋_GB2312" w:eastAsia="仿宋_GB2312"/>
          <w:b/>
          <w:sz w:val="32"/>
          <w:szCs w:val="32"/>
        </w:rPr>
      </w:pPr>
      <w:r>
        <w:rPr>
          <w:rFonts w:ascii="仿宋_GB2312" w:eastAsia="仿宋_GB2312" w:hint="eastAsia"/>
          <w:b/>
          <w:sz w:val="32"/>
          <w:szCs w:val="32"/>
        </w:rPr>
        <w:t>1．参与主体</w:t>
      </w:r>
    </w:p>
    <w:p w14:paraId="009B9D3F" w14:textId="77777777" w:rsidR="009803D8" w:rsidRDefault="009803D8">
      <w:pPr>
        <w:snapToGrid w:val="0"/>
        <w:spacing w:line="360" w:lineRule="auto"/>
        <w:ind w:firstLineChars="200" w:firstLine="640"/>
        <w:rPr>
          <w:rFonts w:ascii="仿宋_GB2312" w:eastAsia="仿宋_GB2312"/>
          <w:b/>
          <w:sz w:val="32"/>
          <w:szCs w:val="32"/>
        </w:rPr>
      </w:pPr>
      <w:r>
        <w:rPr>
          <w:rFonts w:ascii="仿宋_GB2312" w:eastAsia="仿宋_GB2312" w:hAnsi="宋体" w:hint="eastAsia"/>
          <w:color w:val="000000"/>
          <w:kern w:val="0"/>
          <w:sz w:val="32"/>
          <w:szCs w:val="32"/>
        </w:rPr>
        <w:t>项目单位：</w:t>
      </w:r>
      <w:r>
        <w:rPr>
          <w:rFonts w:ascii="仿宋_GB2312" w:eastAsia="仿宋_GB2312" w:hAnsi="宋体" w:hint="eastAsia"/>
          <w:color w:val="000000"/>
          <w:sz w:val="32"/>
          <w:szCs w:val="32"/>
        </w:rPr>
        <w:t>隆昌市润景城市管理服务有限公司</w:t>
      </w:r>
    </w:p>
    <w:p w14:paraId="6CEC18D4" w14:textId="77777777" w:rsidR="009803D8" w:rsidRDefault="009803D8">
      <w:pPr>
        <w:spacing w:line="560" w:lineRule="exact"/>
        <w:ind w:firstLineChars="200" w:firstLine="643"/>
        <w:rPr>
          <w:rFonts w:ascii="仿宋_GB2312" w:eastAsia="仿宋_GB2312"/>
          <w:b/>
          <w:sz w:val="32"/>
          <w:szCs w:val="32"/>
        </w:rPr>
      </w:pPr>
      <w:r>
        <w:rPr>
          <w:rFonts w:ascii="仿宋_GB2312" w:eastAsia="仿宋_GB2312" w:hint="eastAsia"/>
          <w:b/>
          <w:sz w:val="32"/>
          <w:szCs w:val="32"/>
        </w:rPr>
        <w:t>2．项目概况</w:t>
      </w:r>
    </w:p>
    <w:p w14:paraId="38817DE5" w14:textId="77777777" w:rsidR="009803D8" w:rsidRDefault="009803D8">
      <w:pPr>
        <w:spacing w:line="560" w:lineRule="exact"/>
        <w:ind w:firstLineChars="200" w:firstLine="640"/>
        <w:rPr>
          <w:rFonts w:ascii="仿宋_GB2312" w:eastAsia="仿宋_GB2312"/>
          <w:bCs/>
          <w:sz w:val="32"/>
          <w:szCs w:val="32"/>
        </w:rPr>
      </w:pPr>
      <w:r>
        <w:rPr>
          <w:rFonts w:ascii="仿宋_GB2312" w:eastAsia="仿宋_GB2312" w:hint="eastAsia"/>
          <w:bCs/>
          <w:sz w:val="32"/>
          <w:szCs w:val="32"/>
        </w:rPr>
        <w:t>（1）项目所属领域</w:t>
      </w:r>
    </w:p>
    <w:p w14:paraId="5AC78964" w14:textId="77777777" w:rsidR="009803D8" w:rsidRDefault="009803D8">
      <w:pPr>
        <w:spacing w:line="560" w:lineRule="exact"/>
        <w:ind w:firstLineChars="200" w:firstLine="640"/>
        <w:rPr>
          <w:rFonts w:ascii="仿宋_GB2312" w:eastAsia="仿宋_GB2312"/>
          <w:bCs/>
          <w:sz w:val="32"/>
          <w:szCs w:val="32"/>
        </w:rPr>
      </w:pPr>
      <w:r>
        <w:rPr>
          <w:rFonts w:ascii="仿宋_GB2312" w:eastAsia="仿宋_GB2312" w:hint="eastAsia"/>
          <w:bCs/>
          <w:sz w:val="32"/>
          <w:szCs w:val="32"/>
        </w:rPr>
        <w:t>新型基础设施</w:t>
      </w:r>
    </w:p>
    <w:p w14:paraId="33EE9AF2" w14:textId="77777777" w:rsidR="009803D8" w:rsidRDefault="009803D8">
      <w:pPr>
        <w:spacing w:line="560" w:lineRule="exact"/>
        <w:ind w:firstLineChars="200" w:firstLine="640"/>
        <w:rPr>
          <w:rFonts w:ascii="仿宋_GB2312" w:eastAsia="仿宋_GB2312"/>
          <w:bCs/>
          <w:sz w:val="32"/>
          <w:szCs w:val="32"/>
        </w:rPr>
      </w:pPr>
      <w:r>
        <w:rPr>
          <w:rFonts w:ascii="仿宋_GB2312" w:eastAsia="仿宋_GB2312" w:hint="eastAsia"/>
          <w:bCs/>
          <w:sz w:val="32"/>
          <w:szCs w:val="32"/>
        </w:rPr>
        <w:t>（2）产出说明</w:t>
      </w:r>
    </w:p>
    <w:p w14:paraId="63BAF2AE" w14:textId="77777777" w:rsidR="009803D8" w:rsidRDefault="009803D8">
      <w:pPr>
        <w:spacing w:line="560" w:lineRule="exact"/>
        <w:ind w:firstLineChars="200" w:firstLine="640"/>
        <w:rPr>
          <w:rFonts w:ascii="仿宋_GB2312" w:eastAsia="仿宋_GB2312"/>
          <w:bCs/>
          <w:sz w:val="32"/>
          <w:szCs w:val="32"/>
        </w:rPr>
      </w:pPr>
      <w:r>
        <w:rPr>
          <w:rFonts w:ascii="仿宋_GB2312" w:eastAsia="仿宋_GB2312" w:hint="eastAsia"/>
          <w:bCs/>
          <w:sz w:val="32"/>
          <w:szCs w:val="32"/>
        </w:rPr>
        <w:t>主要建设内容为改建城市运行指挥中心、统一基础支撑平台、大数据管理运营中心、“一张图”驾驶舱，构成包含物联网平台、CIM平台、数据中台、智能中台、应用中台等模块的城市大脑，包含智慧安防系统、智慧政务系统、智慧教育系统、智慧医疗系统、智慧交通系统、智慧城管系统、智慧旅游系统、智慧农业系统、智慧园区系统、智慧社区系统、智慧环保系统等场景应用、硬件及相关配套设施。购置设施设备6180台（套）。新增算力和存储资源规模50标准机架。</w:t>
      </w:r>
    </w:p>
    <w:p w14:paraId="15FCE2F7" w14:textId="77777777" w:rsidR="009803D8" w:rsidRDefault="009803D8">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t>二、经济社会效益分析</w:t>
      </w:r>
    </w:p>
    <w:p w14:paraId="219BEAD5"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(一)经济效益分析</w:t>
      </w:r>
    </w:p>
    <w:p w14:paraId="758CC3B1"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本项目从提升公共服务效率、实现社会治安和谐、促进节能减排等多角度来看，此项目有着非常明显的经济效益。</w:t>
      </w:r>
    </w:p>
    <w:p w14:paraId="343C6718"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通过智慧城市项目建设，将带来如下社会效益。</w:t>
      </w:r>
    </w:p>
    <w:p w14:paraId="0C4BDF0F"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1、本项目的建设实施，可以提升城市管理协同能力，提升</w:t>
      </w:r>
      <w:r>
        <w:rPr>
          <w:rFonts w:ascii="仿宋_GB2312" w:eastAsia="仿宋_GB2312" w:hAnsi="Calibri" w:hint="eastAsia"/>
          <w:bCs/>
          <w:sz w:val="32"/>
          <w:szCs w:val="32"/>
        </w:rPr>
        <w:lastRenderedPageBreak/>
        <w:t>城市管理效率，增强决策科学性，使得执法服务更加快捷、准确，实现民生、生产、环保、教育、医疗、交通、社会管理等和谐统一，提升区域运行效率。</w:t>
      </w:r>
    </w:p>
    <w:p w14:paraId="55B90609"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2、对于产业发展，需要进行跨界的整合。由于智慧城市方案是无数个企业、行业的融合，不管是IT产业，还是房地产业，跨界整合、利益分享是未来智慧城市发展的方向，最终要满足城市的公共服务和社会化服务，带动内需。</w:t>
      </w:r>
    </w:p>
    <w:p w14:paraId="36295AF7"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3、智慧城市与城市的可持续发展紧密地结合。降低能源消耗、碳排放，实现绿色、低碳的城市化道路。同时，在建设过程中，要把更多的精力放在满足每一个城乡居民的需求上，来解决居民的就业、生活便利等问题。</w:t>
      </w:r>
    </w:p>
    <w:p w14:paraId="6B938B72"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4、智慧城市发挥“移动端”和“市场”的作用。移动端能够更真实的体现空间中人所发生的各种变化，如就业变化、产业变化，以及生活和消费的变化。而政府则应发挥各种政策平台的作用，来引导智慧城市建设过程中企业的主导性作用。</w:t>
      </w:r>
    </w:p>
    <w:p w14:paraId="16598CD4"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(二)社会效益分析</w:t>
      </w:r>
    </w:p>
    <w:p w14:paraId="047C5099"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通过对为智慧城市平台的建设开发和运行与维护，进一步推动隆昌智慧城市的建设，促进居民生活满意度的提升，进一步提高政府领导机关宏观决策水平和各政府部门履行职责的能力，提高办事效率，提高技术服务于民的效果，具有显著的社会效益，主要表现在以下几个方面：</w:t>
      </w:r>
    </w:p>
    <w:p w14:paraId="302CBE2C"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1、提高公共服务水平，提升政府公众形象</w:t>
      </w:r>
    </w:p>
    <w:p w14:paraId="3F88677D"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通过智慧城市平台推动跨单位、部门、跨领域的数据共享，</w:t>
      </w:r>
      <w:r>
        <w:rPr>
          <w:rFonts w:ascii="仿宋_GB2312" w:eastAsia="仿宋_GB2312" w:hAnsi="Calibri" w:hint="eastAsia"/>
          <w:bCs/>
          <w:sz w:val="32"/>
          <w:szCs w:val="32"/>
        </w:rPr>
        <w:lastRenderedPageBreak/>
        <w:t>实现数据资源共享，极大地提高了政府公共服务能力，使得多项民生工作真正做到惠及人人，对于增强公众对政府的信任度，整体提升政府在社会公众心目中的形象有着重要的意义。</w:t>
      </w:r>
    </w:p>
    <w:p w14:paraId="6EF70784"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2、加强政府基础工作，辅助领导科学决策</w:t>
      </w:r>
    </w:p>
    <w:p w14:paraId="15E83C61"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该项目能够为领导提供全面的、全景的、多维融合的，可视化的信息服务，更好地支持领导日常办公和决策。</w:t>
      </w:r>
    </w:p>
    <w:p w14:paraId="09611E99"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处理突发事件，支撑领导了解城市管理、经济和社会发展动态信息，为领导科学决策、依法决策提供预警和预测分析等技术支撑，从而更好地履行政府宏观调控、城市管理、行政监管和公众服务的职能，提升全市管理和服务业务的整体效能。</w:t>
      </w:r>
    </w:p>
    <w:p w14:paraId="6DDF8063"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3、促进部门业务协同，提高政府办事效率</w:t>
      </w:r>
    </w:p>
    <w:p w14:paraId="324D47A2"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通过智慧城市区级建设平台的建设和相关领域应用的支撑，进一步整合政府和商业资源，扩展面向政府部门和社会公众的、高度共享的诉求渠道，扩充跨部门、跨领域、跨系统的办公协作，促进政务部门的资源共享和业务协同，提高政府办事效率。</w:t>
      </w:r>
    </w:p>
    <w:p w14:paraId="59C1DA75" w14:textId="77777777" w:rsidR="009803D8" w:rsidRDefault="009803D8">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t>三、项目投资估算及资金筹措方案</w:t>
      </w:r>
    </w:p>
    <w:p w14:paraId="7CE694B7" w14:textId="77777777" w:rsidR="009803D8" w:rsidRDefault="009803D8">
      <w:pPr>
        <w:spacing w:line="560" w:lineRule="exact"/>
        <w:ind w:firstLineChars="200" w:firstLine="640"/>
        <w:rPr>
          <w:rFonts w:ascii="楷体_GB2312" w:eastAsia="楷体_GB2312"/>
          <w:b/>
          <w:sz w:val="32"/>
          <w:szCs w:val="32"/>
        </w:rPr>
      </w:pPr>
      <w:r>
        <w:rPr>
          <w:rFonts w:ascii="楷体_GB2312" w:eastAsia="楷体_GB2312" w:hint="eastAsia"/>
          <w:b/>
          <w:sz w:val="32"/>
          <w:szCs w:val="32"/>
        </w:rPr>
        <w:t>（一）</w:t>
      </w:r>
      <w:r>
        <w:rPr>
          <w:rFonts w:ascii="楷体_GB2312" w:eastAsia="楷体_GB2312" w:hint="eastAsia"/>
          <w:b/>
          <w:sz w:val="32"/>
          <w:szCs w:val="32"/>
        </w:rPr>
        <w:tab/>
        <w:t>投资估算</w:t>
      </w:r>
    </w:p>
    <w:p w14:paraId="34E424FF"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本项目估算总投资70000万元，其中：工程费 60946.78万元，工程建设其他费用2513.50万元，基本预备费1903.81万元，建设期利息4593.91万元（其中债券利息3240万元，市场化融资利息1353.91万元），债券发行费42万元。</w:t>
      </w:r>
    </w:p>
    <w:p w14:paraId="2F6C0F7F" w14:textId="77777777" w:rsidR="009803D8" w:rsidRDefault="009803D8">
      <w:pPr>
        <w:spacing w:line="560" w:lineRule="exact"/>
        <w:ind w:firstLineChars="200" w:firstLine="640"/>
        <w:rPr>
          <w:rFonts w:ascii="楷体_GB2312" w:eastAsia="楷体_GB2312"/>
          <w:b/>
          <w:sz w:val="32"/>
          <w:szCs w:val="32"/>
        </w:rPr>
      </w:pPr>
      <w:r>
        <w:rPr>
          <w:rFonts w:ascii="楷体_GB2312" w:eastAsia="楷体_GB2312" w:hint="eastAsia"/>
          <w:b/>
          <w:sz w:val="32"/>
          <w:szCs w:val="32"/>
        </w:rPr>
        <w:t>（二）资金筹措方案</w:t>
      </w:r>
    </w:p>
    <w:p w14:paraId="5F9B5234" w14:textId="77777777" w:rsidR="009803D8" w:rsidRDefault="009803D8">
      <w:pPr>
        <w:spacing w:line="560" w:lineRule="exact"/>
        <w:ind w:firstLineChars="200" w:firstLine="643"/>
        <w:rPr>
          <w:rFonts w:ascii="仿宋_GB2312" w:eastAsia="仿宋_GB2312"/>
          <w:b/>
          <w:sz w:val="32"/>
          <w:szCs w:val="32"/>
        </w:rPr>
      </w:pPr>
      <w:r>
        <w:rPr>
          <w:rFonts w:ascii="仿宋_GB2312" w:eastAsia="仿宋_GB2312" w:hint="eastAsia"/>
          <w:b/>
          <w:sz w:val="32"/>
          <w:szCs w:val="32"/>
        </w:rPr>
        <w:t>1.</w:t>
      </w:r>
      <w:r>
        <w:rPr>
          <w:rFonts w:hint="eastAsia"/>
        </w:rPr>
        <w:t xml:space="preserve"> </w:t>
      </w:r>
      <w:r>
        <w:rPr>
          <w:rFonts w:ascii="仿宋_GB2312" w:eastAsia="仿宋_GB2312" w:hint="eastAsia"/>
          <w:b/>
          <w:sz w:val="32"/>
          <w:szCs w:val="32"/>
        </w:rPr>
        <w:t>资金筹集情况</w:t>
      </w:r>
    </w:p>
    <w:p w14:paraId="64AD7146" w14:textId="77777777" w:rsidR="009803D8" w:rsidRDefault="009803D8">
      <w:pPr>
        <w:spacing w:line="560" w:lineRule="exact"/>
        <w:ind w:firstLineChars="200" w:firstLine="640"/>
        <w:rPr>
          <w:rFonts w:ascii="仿宋_GB2312" w:eastAsia="仿宋_GB2312"/>
          <w:bCs/>
          <w:sz w:val="32"/>
          <w:szCs w:val="32"/>
        </w:rPr>
      </w:pPr>
      <w:r>
        <w:rPr>
          <w:rFonts w:ascii="仿宋_GB2312" w:eastAsia="仿宋_GB2312" w:hint="eastAsia"/>
          <w:bCs/>
          <w:sz w:val="32"/>
          <w:szCs w:val="32"/>
        </w:rPr>
        <w:lastRenderedPageBreak/>
        <w:t>本项目资金来源为项目资本金、地方政府专项债券资金与市场化融资资金。其中，项目资本金为14000.00万元，占项目总投资的20.00%；申请地方政府专项债券42000.00万元，占项目总投资的60.00%；市场化融资为14000.00万元，占项目总投资的20.00%。</w:t>
      </w:r>
    </w:p>
    <w:p w14:paraId="6CDF8935" w14:textId="77777777" w:rsidR="009803D8" w:rsidRDefault="009803D8">
      <w:pPr>
        <w:spacing w:line="560" w:lineRule="exact"/>
        <w:ind w:firstLineChars="200" w:firstLine="643"/>
        <w:rPr>
          <w:rFonts w:ascii="仿宋_GB2312" w:eastAsia="仿宋_GB2312"/>
          <w:b/>
          <w:sz w:val="32"/>
          <w:szCs w:val="32"/>
        </w:rPr>
      </w:pPr>
      <w:r>
        <w:rPr>
          <w:rFonts w:ascii="仿宋_GB2312" w:eastAsia="仿宋_GB2312" w:hint="eastAsia"/>
          <w:b/>
          <w:sz w:val="32"/>
          <w:szCs w:val="32"/>
        </w:rPr>
        <w:t>2.资金使用计划</w:t>
      </w:r>
    </w:p>
    <w:tbl>
      <w:tblPr>
        <w:tblW w:w="0" w:type="auto"/>
        <w:jc w:val="center"/>
        <w:tblLook w:val="0000" w:firstRow="0" w:lastRow="0" w:firstColumn="0" w:lastColumn="0" w:noHBand="0" w:noVBand="0"/>
      </w:tblPr>
      <w:tblGrid>
        <w:gridCol w:w="576"/>
        <w:gridCol w:w="2016"/>
        <w:gridCol w:w="936"/>
        <w:gridCol w:w="936"/>
        <w:gridCol w:w="936"/>
        <w:gridCol w:w="936"/>
        <w:gridCol w:w="936"/>
      </w:tblGrid>
      <w:tr w:rsidR="00690C04" w14:paraId="51EF9DF6" w14:textId="77777777">
        <w:trPr>
          <w:trHeight w:val="310"/>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569F9CFB"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4562439"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资金使用计划</w:t>
            </w:r>
          </w:p>
        </w:tc>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37B86CC8"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合计</w:t>
            </w:r>
          </w:p>
        </w:tc>
        <w:tc>
          <w:tcPr>
            <w:tcW w:w="0" w:type="auto"/>
            <w:gridSpan w:val="4"/>
            <w:tcBorders>
              <w:top w:val="single" w:sz="4" w:space="0" w:color="000000"/>
              <w:left w:val="single" w:sz="4" w:space="0" w:color="000000"/>
              <w:bottom w:val="single" w:sz="4" w:space="0" w:color="000000"/>
              <w:right w:val="single" w:sz="4" w:space="0" w:color="000000"/>
            </w:tcBorders>
            <w:noWrap/>
            <w:vAlign w:val="center"/>
          </w:tcPr>
          <w:p w14:paraId="393218D6"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建设期</w:t>
            </w:r>
          </w:p>
        </w:tc>
      </w:tr>
      <w:tr w:rsidR="00690C04" w14:paraId="33F7FB1E" w14:textId="77777777">
        <w:trPr>
          <w:trHeight w:val="310"/>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708BC67F" w14:textId="77777777" w:rsidR="009803D8" w:rsidRDefault="009803D8">
            <w:pPr>
              <w:jc w:val="center"/>
              <w:rPr>
                <w:rFonts w:ascii="宋体" w:hAnsi="宋体" w:cs="宋体" w:hint="eastAsia"/>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D4AF810" w14:textId="77777777" w:rsidR="009803D8" w:rsidRDefault="009803D8">
            <w:pPr>
              <w:jc w:val="center"/>
              <w:rPr>
                <w:rFonts w:ascii="宋体" w:hAnsi="宋体" w:cs="宋体" w:hint="eastAsia"/>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noWrap/>
            <w:vAlign w:val="center"/>
          </w:tcPr>
          <w:p w14:paraId="001B5675" w14:textId="77777777" w:rsidR="009803D8" w:rsidRDefault="009803D8">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D07569"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2023年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350BBF" w14:textId="77777777" w:rsidR="009803D8" w:rsidRDefault="009803D8">
            <w:pPr>
              <w:widowControl/>
              <w:jc w:val="center"/>
              <w:textAlignment w:val="center"/>
            </w:pPr>
            <w:r>
              <w:rPr>
                <w:rFonts w:ascii="宋体" w:hAnsi="宋体" w:cs="宋体" w:hint="eastAsia"/>
                <w:color w:val="000000"/>
                <w:kern w:val="0"/>
                <w:sz w:val="18"/>
                <w:szCs w:val="18"/>
                <w:lang w:bidi="ar"/>
              </w:rPr>
              <w:t>2024年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107502" w14:textId="77777777" w:rsidR="009803D8" w:rsidRDefault="009803D8">
            <w:pPr>
              <w:widowControl/>
              <w:jc w:val="center"/>
              <w:textAlignment w:val="center"/>
            </w:pPr>
            <w:r>
              <w:rPr>
                <w:rFonts w:ascii="宋体" w:hAnsi="宋体" w:cs="宋体" w:hint="eastAsia"/>
                <w:color w:val="000000"/>
                <w:kern w:val="0"/>
                <w:sz w:val="18"/>
                <w:szCs w:val="18"/>
                <w:lang w:bidi="ar"/>
              </w:rPr>
              <w:t>2025年</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65804E"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2026年</w:t>
            </w:r>
          </w:p>
        </w:tc>
      </w:tr>
      <w:tr w:rsidR="00690C04" w14:paraId="4153B55D"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B696C03" w14:textId="77777777" w:rsidR="009803D8" w:rsidRDefault="009803D8">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619F2F" w14:textId="77777777" w:rsidR="009803D8" w:rsidRDefault="009803D8">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项目总投资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249DBA"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70000.00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C39F45"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16545.10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C1E479" w14:textId="77777777" w:rsidR="009803D8" w:rsidRDefault="009803D8">
            <w:pPr>
              <w:widowControl/>
              <w:jc w:val="center"/>
              <w:textAlignment w:val="center"/>
            </w:pPr>
            <w:r>
              <w:rPr>
                <w:rFonts w:ascii="宋体" w:hAnsi="宋体" w:cs="宋体" w:hint="eastAsia"/>
                <w:color w:val="000000"/>
                <w:kern w:val="0"/>
                <w:sz w:val="18"/>
                <w:szCs w:val="18"/>
                <w:lang w:bidi="ar"/>
              </w:rPr>
              <w:t xml:space="preserve">20612.23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66B798" w14:textId="77777777" w:rsidR="009803D8" w:rsidRDefault="009803D8">
            <w:pPr>
              <w:widowControl/>
              <w:jc w:val="center"/>
              <w:textAlignment w:val="center"/>
            </w:pPr>
            <w:r>
              <w:rPr>
                <w:rFonts w:ascii="宋体" w:hAnsi="宋体" w:cs="宋体" w:hint="eastAsia"/>
                <w:color w:val="000000"/>
                <w:kern w:val="0"/>
                <w:sz w:val="18"/>
                <w:szCs w:val="18"/>
                <w:lang w:bidi="ar"/>
              </w:rPr>
              <w:t xml:space="preserve">21443.23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9E208F"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11399.44 </w:t>
            </w:r>
          </w:p>
        </w:tc>
      </w:tr>
      <w:tr w:rsidR="00690C04" w14:paraId="0CD7B8D5"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3617917"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D6F4C10"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建设投资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C5BA16"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65364.09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80A148"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16341.02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B7FEFA" w14:textId="77777777" w:rsidR="009803D8" w:rsidRDefault="009803D8">
            <w:pPr>
              <w:widowControl/>
              <w:jc w:val="center"/>
              <w:textAlignment w:val="center"/>
            </w:pPr>
            <w:r>
              <w:rPr>
                <w:rFonts w:ascii="宋体" w:hAnsi="宋体" w:cs="宋体" w:hint="eastAsia"/>
                <w:color w:val="000000"/>
                <w:kern w:val="0"/>
                <w:sz w:val="18"/>
                <w:szCs w:val="18"/>
                <w:lang w:bidi="ar"/>
              </w:rPr>
              <w:t xml:space="preserve">19609.23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BDBA07" w14:textId="77777777" w:rsidR="009803D8" w:rsidRDefault="009803D8">
            <w:pPr>
              <w:widowControl/>
              <w:jc w:val="center"/>
              <w:textAlignment w:val="center"/>
            </w:pPr>
            <w:r>
              <w:rPr>
                <w:rFonts w:ascii="宋体" w:hAnsi="宋体" w:cs="宋体" w:hint="eastAsia"/>
                <w:color w:val="000000"/>
                <w:kern w:val="0"/>
                <w:sz w:val="18"/>
                <w:szCs w:val="18"/>
                <w:lang w:bidi="ar"/>
              </w:rPr>
              <w:t xml:space="preserve">19609.23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96661A"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9804.61 </w:t>
            </w:r>
          </w:p>
        </w:tc>
      </w:tr>
      <w:tr w:rsidR="00690C04" w14:paraId="51486887"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ADA7E7F"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B33B40A"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专项债券发行费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8EBEAC"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4359A90"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774422" w14:textId="77777777" w:rsidR="009803D8" w:rsidRDefault="009803D8">
            <w:pPr>
              <w:widowControl/>
              <w:jc w:val="center"/>
              <w:textAlignment w:val="center"/>
            </w:pPr>
            <w:r>
              <w:rPr>
                <w:rFonts w:ascii="宋体" w:hAnsi="宋体" w:cs="宋体" w:hint="eastAsia"/>
                <w:color w:val="000000"/>
                <w:kern w:val="0"/>
                <w:sz w:val="18"/>
                <w:szCs w:val="18"/>
                <w:lang w:bidi="ar"/>
              </w:rPr>
              <w:t xml:space="preserve">15.00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57D7A35" w14:textId="77777777" w:rsidR="009803D8" w:rsidRDefault="009803D8">
            <w:pPr>
              <w:widowControl/>
              <w:jc w:val="center"/>
              <w:textAlignment w:val="center"/>
            </w:pPr>
            <w:r>
              <w:rPr>
                <w:rFonts w:ascii="宋体" w:hAnsi="宋体" w:cs="宋体" w:hint="eastAsia"/>
                <w:color w:val="000000"/>
                <w:kern w:val="0"/>
                <w:sz w:val="18"/>
                <w:szCs w:val="18"/>
                <w:lang w:bidi="ar"/>
              </w:rPr>
              <w:t xml:space="preserve">15.00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9C62363"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0.00 </w:t>
            </w:r>
          </w:p>
        </w:tc>
      </w:tr>
      <w:tr w:rsidR="00690C04" w14:paraId="0347E155"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1DEDB88"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98DE1A"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建设期利息（专项债）</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8D624A"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3240.00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00785D"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166C90" w14:textId="77777777" w:rsidR="009803D8" w:rsidRDefault="009803D8">
            <w:pPr>
              <w:widowControl/>
              <w:jc w:val="center"/>
              <w:textAlignment w:val="center"/>
            </w:pPr>
            <w:r>
              <w:rPr>
                <w:rFonts w:ascii="宋体" w:hAnsi="宋体" w:cs="宋体" w:hint="eastAsia"/>
                <w:color w:val="000000"/>
                <w:kern w:val="0"/>
                <w:sz w:val="18"/>
                <w:szCs w:val="18"/>
                <w:lang w:bidi="ar"/>
              </w:rPr>
              <w:t xml:space="preserve">680.00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4FB5EB" w14:textId="77777777" w:rsidR="009803D8" w:rsidRDefault="009803D8">
            <w:pPr>
              <w:widowControl/>
              <w:jc w:val="center"/>
              <w:textAlignment w:val="center"/>
            </w:pPr>
            <w:r>
              <w:rPr>
                <w:rFonts w:ascii="宋体" w:hAnsi="宋体" w:cs="宋体" w:hint="eastAsia"/>
                <w:color w:val="000000"/>
                <w:kern w:val="0"/>
                <w:sz w:val="18"/>
                <w:szCs w:val="18"/>
                <w:lang w:bidi="ar"/>
              </w:rPr>
              <w:t xml:space="preserve">1280.00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02B78A"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1120.00 </w:t>
            </w:r>
          </w:p>
        </w:tc>
      </w:tr>
      <w:tr w:rsidR="00690C04" w14:paraId="1360C469"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79C3632"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D80C4E"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建设期利息（贷款）</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15CF29E"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1353.91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D4488D"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32.08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F0290F" w14:textId="77777777" w:rsidR="009803D8" w:rsidRDefault="009803D8">
            <w:pPr>
              <w:widowControl/>
              <w:jc w:val="center"/>
              <w:textAlignment w:val="center"/>
            </w:pPr>
            <w:r>
              <w:rPr>
                <w:rFonts w:ascii="宋体" w:hAnsi="宋体" w:cs="宋体" w:hint="eastAsia"/>
                <w:color w:val="000000"/>
                <w:kern w:val="0"/>
                <w:sz w:val="18"/>
                <w:szCs w:val="18"/>
                <w:lang w:bidi="ar"/>
              </w:rPr>
              <w:t xml:space="preserve">308.00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63EF9A" w14:textId="77777777" w:rsidR="009803D8" w:rsidRDefault="009803D8">
            <w:pPr>
              <w:widowControl/>
              <w:jc w:val="center"/>
              <w:textAlignment w:val="center"/>
            </w:pPr>
            <w:r>
              <w:rPr>
                <w:rFonts w:ascii="宋体" w:hAnsi="宋体" w:cs="宋体" w:hint="eastAsia"/>
                <w:color w:val="000000"/>
                <w:kern w:val="0"/>
                <w:sz w:val="18"/>
                <w:szCs w:val="18"/>
                <w:lang w:bidi="ar"/>
              </w:rPr>
              <w:t xml:space="preserve">539.00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EBC7E6"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474.83 </w:t>
            </w:r>
          </w:p>
        </w:tc>
      </w:tr>
      <w:tr w:rsidR="00690C04" w14:paraId="4B98A330"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25B9B62" w14:textId="77777777" w:rsidR="009803D8" w:rsidRDefault="009803D8">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64AAAA" w14:textId="77777777" w:rsidR="009803D8" w:rsidRDefault="009803D8">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资金筹措</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F3E7BF"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70000.00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0E4667"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16545.10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1AFCA37" w14:textId="77777777" w:rsidR="009803D8" w:rsidRDefault="009803D8">
            <w:pPr>
              <w:widowControl/>
              <w:jc w:val="center"/>
              <w:textAlignment w:val="center"/>
            </w:pPr>
            <w:r>
              <w:rPr>
                <w:rFonts w:ascii="宋体" w:hAnsi="宋体" w:cs="宋体" w:hint="eastAsia"/>
                <w:color w:val="000000"/>
                <w:kern w:val="0"/>
                <w:sz w:val="18"/>
                <w:szCs w:val="18"/>
                <w:lang w:bidi="ar"/>
              </w:rPr>
              <w:t xml:space="preserve">20612.23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FED6FEF" w14:textId="77777777" w:rsidR="009803D8" w:rsidRDefault="009803D8">
            <w:pPr>
              <w:widowControl/>
              <w:jc w:val="center"/>
              <w:textAlignment w:val="center"/>
            </w:pPr>
            <w:r>
              <w:rPr>
                <w:rFonts w:ascii="宋体" w:hAnsi="宋体" w:cs="宋体" w:hint="eastAsia"/>
                <w:color w:val="000000"/>
                <w:kern w:val="0"/>
                <w:sz w:val="18"/>
                <w:szCs w:val="18"/>
                <w:lang w:bidi="ar"/>
              </w:rPr>
              <w:t xml:space="preserve">21443.23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EBD009"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11399.44 </w:t>
            </w:r>
          </w:p>
        </w:tc>
      </w:tr>
      <w:tr w:rsidR="00690C04" w14:paraId="0BE2B32A"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9B951F0"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0" w:type="auto"/>
            <w:tcBorders>
              <w:top w:val="single" w:sz="4" w:space="0" w:color="000000"/>
              <w:left w:val="single" w:sz="4" w:space="0" w:color="000000"/>
              <w:bottom w:val="single" w:sz="4" w:space="0" w:color="000000"/>
              <w:right w:val="single" w:sz="4" w:space="0" w:color="000000"/>
            </w:tcBorders>
            <w:vAlign w:val="center"/>
          </w:tcPr>
          <w:p w14:paraId="15893470"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项目资本金</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BAD74C5"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14000.00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65795D"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1045.10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EDCFC8" w14:textId="77777777" w:rsidR="009803D8" w:rsidRDefault="009803D8">
            <w:pPr>
              <w:widowControl/>
              <w:jc w:val="center"/>
              <w:textAlignment w:val="center"/>
            </w:pPr>
            <w:r>
              <w:rPr>
                <w:rFonts w:ascii="宋体" w:hAnsi="宋体" w:cs="宋体" w:hint="eastAsia"/>
                <w:color w:val="000000"/>
                <w:kern w:val="0"/>
                <w:sz w:val="18"/>
                <w:szCs w:val="18"/>
                <w:lang w:bidi="ar"/>
              </w:rPr>
              <w:t xml:space="preserve">1412.23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49142F" w14:textId="77777777" w:rsidR="009803D8" w:rsidRDefault="009803D8">
            <w:pPr>
              <w:widowControl/>
              <w:jc w:val="center"/>
              <w:textAlignment w:val="center"/>
            </w:pPr>
            <w:r>
              <w:rPr>
                <w:rFonts w:ascii="宋体" w:hAnsi="宋体" w:cs="宋体" w:hint="eastAsia"/>
                <w:color w:val="000000"/>
                <w:kern w:val="0"/>
                <w:sz w:val="18"/>
                <w:szCs w:val="18"/>
                <w:lang w:bidi="ar"/>
              </w:rPr>
              <w:t xml:space="preserve">2243.23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981176"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9299.44 </w:t>
            </w:r>
          </w:p>
        </w:tc>
      </w:tr>
      <w:tr w:rsidR="00690C04" w14:paraId="0ABACD90"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2FFF6D3"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0" w:type="auto"/>
            <w:tcBorders>
              <w:top w:val="single" w:sz="4" w:space="0" w:color="000000"/>
              <w:left w:val="single" w:sz="4" w:space="0" w:color="000000"/>
              <w:bottom w:val="single" w:sz="4" w:space="0" w:color="000000"/>
              <w:right w:val="single" w:sz="4" w:space="0" w:color="000000"/>
            </w:tcBorders>
            <w:vAlign w:val="center"/>
          </w:tcPr>
          <w:p w14:paraId="00ACC8B5"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发行专项债券</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9C893D"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42000.00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49DFEC"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12000.00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20425E" w14:textId="77777777" w:rsidR="009803D8" w:rsidRDefault="009803D8">
            <w:pPr>
              <w:widowControl/>
              <w:jc w:val="center"/>
              <w:textAlignment w:val="center"/>
            </w:pPr>
            <w:r>
              <w:rPr>
                <w:rFonts w:ascii="宋体" w:hAnsi="宋体" w:cs="宋体" w:hint="eastAsia"/>
                <w:color w:val="000000"/>
                <w:kern w:val="0"/>
                <w:sz w:val="18"/>
                <w:szCs w:val="18"/>
                <w:lang w:bidi="ar"/>
              </w:rPr>
              <w:t xml:space="preserve">15000.00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9EDDA0" w14:textId="77777777" w:rsidR="009803D8" w:rsidRDefault="009803D8">
            <w:pPr>
              <w:widowControl/>
              <w:jc w:val="center"/>
              <w:textAlignment w:val="center"/>
            </w:pPr>
            <w:r>
              <w:rPr>
                <w:rFonts w:ascii="宋体" w:hAnsi="宋体" w:cs="宋体" w:hint="eastAsia"/>
                <w:color w:val="000000"/>
                <w:kern w:val="0"/>
                <w:sz w:val="18"/>
                <w:szCs w:val="18"/>
                <w:lang w:bidi="ar"/>
              </w:rPr>
              <w:t xml:space="preserve">15000.00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A915EB"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0.00 </w:t>
            </w:r>
          </w:p>
        </w:tc>
      </w:tr>
      <w:tr w:rsidR="00690C04" w14:paraId="6F11CC55" w14:textId="77777777">
        <w:trPr>
          <w:trHeight w:val="310"/>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3B6CC416"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AB515D"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市场化融资</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55D40AB"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14000.00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869877"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3500.00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93FDD8" w14:textId="77777777" w:rsidR="009803D8" w:rsidRDefault="009803D8">
            <w:pPr>
              <w:widowControl/>
              <w:jc w:val="center"/>
              <w:textAlignment w:val="center"/>
            </w:pPr>
            <w:r>
              <w:rPr>
                <w:rFonts w:ascii="宋体" w:hAnsi="宋体" w:cs="宋体" w:hint="eastAsia"/>
                <w:color w:val="000000"/>
                <w:kern w:val="0"/>
                <w:sz w:val="18"/>
                <w:szCs w:val="18"/>
                <w:lang w:bidi="ar"/>
              </w:rPr>
              <w:t xml:space="preserve">4200.00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7E47E6" w14:textId="77777777" w:rsidR="009803D8" w:rsidRDefault="009803D8">
            <w:pPr>
              <w:widowControl/>
              <w:jc w:val="center"/>
              <w:textAlignment w:val="center"/>
            </w:pPr>
            <w:r>
              <w:rPr>
                <w:rFonts w:ascii="宋体" w:hAnsi="宋体" w:cs="宋体" w:hint="eastAsia"/>
                <w:color w:val="000000"/>
                <w:kern w:val="0"/>
                <w:sz w:val="18"/>
                <w:szCs w:val="18"/>
                <w:lang w:bidi="ar"/>
              </w:rPr>
              <w:t xml:space="preserve">4200.00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9902EC" w14:textId="77777777" w:rsidR="009803D8" w:rsidRDefault="009803D8">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2100.00 </w:t>
            </w:r>
          </w:p>
        </w:tc>
      </w:tr>
    </w:tbl>
    <w:p w14:paraId="18D8C65A" w14:textId="77777777" w:rsidR="009803D8" w:rsidRDefault="009803D8">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t>四、项目预期收益、成本及融资平衡情况</w:t>
      </w:r>
    </w:p>
    <w:p w14:paraId="4F3E2CB5" w14:textId="77777777" w:rsidR="009803D8" w:rsidRDefault="009803D8">
      <w:pPr>
        <w:spacing w:line="560" w:lineRule="exact"/>
        <w:ind w:firstLineChars="200" w:firstLine="640"/>
        <w:rPr>
          <w:rFonts w:ascii="楷体_GB2312" w:eastAsia="楷体_GB2312"/>
          <w:b/>
          <w:sz w:val="32"/>
          <w:szCs w:val="32"/>
        </w:rPr>
      </w:pPr>
      <w:r>
        <w:rPr>
          <w:rFonts w:ascii="楷体_GB2312" w:eastAsia="楷体_GB2312" w:hint="eastAsia"/>
          <w:b/>
          <w:sz w:val="32"/>
          <w:szCs w:val="32"/>
        </w:rPr>
        <w:t>（一）预期收益</w:t>
      </w:r>
    </w:p>
    <w:p w14:paraId="1F45F692" w14:textId="77777777" w:rsidR="009803D8" w:rsidRDefault="009803D8">
      <w:pPr>
        <w:spacing w:line="560" w:lineRule="exact"/>
        <w:ind w:firstLineChars="200" w:firstLine="643"/>
        <w:rPr>
          <w:rFonts w:ascii="仿宋_GB2312" w:eastAsia="仿宋_GB2312"/>
          <w:b/>
          <w:sz w:val="32"/>
          <w:szCs w:val="32"/>
        </w:rPr>
      </w:pPr>
      <w:r>
        <w:rPr>
          <w:rFonts w:ascii="仿宋_GB2312" w:eastAsia="仿宋_GB2312" w:hint="eastAsia"/>
          <w:b/>
          <w:sz w:val="32"/>
          <w:szCs w:val="32"/>
        </w:rPr>
        <w:t>1.项目收入</w:t>
      </w:r>
    </w:p>
    <w:p w14:paraId="5A10F835" w14:textId="77777777" w:rsidR="009803D8" w:rsidRDefault="009803D8">
      <w:pPr>
        <w:spacing w:line="560" w:lineRule="exact"/>
        <w:ind w:firstLineChars="200" w:firstLine="640"/>
        <w:rPr>
          <w:rFonts w:ascii="仿宋_GB2312" w:eastAsia="仿宋_GB2312"/>
          <w:bCs/>
          <w:sz w:val="32"/>
          <w:szCs w:val="32"/>
        </w:rPr>
      </w:pPr>
      <w:r>
        <w:rPr>
          <w:rFonts w:ascii="仿宋_GB2312" w:eastAsia="仿宋_GB2312" w:hint="eastAsia"/>
          <w:bCs/>
          <w:sz w:val="32"/>
          <w:szCs w:val="32"/>
        </w:rPr>
        <w:t>本项目预期收入主要包括智慧充电桩收入、智慧灯杆广告租赁收入。</w:t>
      </w:r>
    </w:p>
    <w:p w14:paraId="580EF9CC" w14:textId="77777777" w:rsidR="009803D8" w:rsidRDefault="009803D8">
      <w:pPr>
        <w:spacing w:line="560" w:lineRule="exact"/>
        <w:jc w:val="center"/>
        <w:rPr>
          <w:rFonts w:ascii="仿宋_GB2312" w:eastAsia="仿宋_GB2312"/>
          <w:bCs/>
          <w:sz w:val="32"/>
          <w:szCs w:val="32"/>
        </w:rPr>
      </w:pPr>
      <w:r>
        <w:rPr>
          <w:rFonts w:ascii="仿宋_GB2312" w:eastAsia="仿宋_GB2312" w:hint="eastAsia"/>
          <w:bCs/>
          <w:sz w:val="32"/>
          <w:szCs w:val="32"/>
        </w:rPr>
        <w:t>项目收入预测表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1100"/>
        <w:gridCol w:w="658"/>
        <w:gridCol w:w="1915"/>
        <w:gridCol w:w="2820"/>
        <w:gridCol w:w="1235"/>
      </w:tblGrid>
      <w:tr w:rsidR="00690C04" w14:paraId="66CAE213" w14:textId="77777777">
        <w:trPr>
          <w:trHeight w:hRule="exact" w:val="425"/>
          <w:jc w:val="center"/>
        </w:trPr>
        <w:tc>
          <w:tcPr>
            <w:tcW w:w="658" w:type="dxa"/>
            <w:noWrap/>
            <w:vAlign w:val="center"/>
          </w:tcPr>
          <w:p w14:paraId="5191DA34" w14:textId="77777777" w:rsidR="009803D8" w:rsidRDefault="009803D8">
            <w:pPr>
              <w:widowControl/>
              <w:jc w:val="center"/>
              <w:textAlignment w:val="center"/>
              <w:rPr>
                <w:rFonts w:ascii="宋体" w:hAnsi="宋体" w:cs="宋体" w:hint="eastAsia"/>
                <w:b/>
                <w:bCs/>
                <w:color w:val="000000"/>
                <w:kern w:val="0"/>
                <w:sz w:val="22"/>
              </w:rPr>
            </w:pPr>
            <w:r>
              <w:rPr>
                <w:rFonts w:ascii="宋体" w:hAnsi="宋体" w:cs="宋体" w:hint="eastAsia"/>
                <w:color w:val="000000"/>
                <w:kern w:val="0"/>
                <w:sz w:val="20"/>
                <w:szCs w:val="20"/>
                <w:lang w:bidi="ar"/>
              </w:rPr>
              <w:t>序号</w:t>
            </w:r>
          </w:p>
        </w:tc>
        <w:tc>
          <w:tcPr>
            <w:tcW w:w="1100" w:type="dxa"/>
            <w:noWrap/>
            <w:vAlign w:val="center"/>
          </w:tcPr>
          <w:p w14:paraId="636CE796" w14:textId="77777777" w:rsidR="009803D8" w:rsidRDefault="009803D8">
            <w:pPr>
              <w:widowControl/>
              <w:jc w:val="center"/>
              <w:textAlignment w:val="center"/>
              <w:rPr>
                <w:rFonts w:ascii="宋体" w:hAnsi="宋体" w:cs="宋体" w:hint="eastAsia"/>
                <w:b/>
                <w:bCs/>
                <w:color w:val="000000"/>
                <w:kern w:val="0"/>
                <w:sz w:val="22"/>
              </w:rPr>
            </w:pPr>
            <w:r>
              <w:rPr>
                <w:rFonts w:ascii="宋体" w:hAnsi="宋体" w:cs="宋体" w:hint="eastAsia"/>
                <w:color w:val="000000"/>
                <w:kern w:val="0"/>
                <w:sz w:val="20"/>
                <w:szCs w:val="20"/>
                <w:lang w:bidi="ar"/>
              </w:rPr>
              <w:t>项目阶段</w:t>
            </w:r>
          </w:p>
        </w:tc>
        <w:tc>
          <w:tcPr>
            <w:tcW w:w="658" w:type="dxa"/>
            <w:noWrap/>
            <w:vAlign w:val="center"/>
          </w:tcPr>
          <w:p w14:paraId="63FD5881" w14:textId="77777777" w:rsidR="009803D8" w:rsidRDefault="009803D8">
            <w:pPr>
              <w:widowControl/>
              <w:jc w:val="center"/>
              <w:textAlignment w:val="center"/>
              <w:rPr>
                <w:rFonts w:ascii="宋体" w:hAnsi="宋体" w:cs="宋体" w:hint="eastAsia"/>
                <w:b/>
                <w:bCs/>
                <w:color w:val="000000"/>
                <w:kern w:val="0"/>
                <w:sz w:val="22"/>
              </w:rPr>
            </w:pPr>
            <w:r>
              <w:rPr>
                <w:rFonts w:ascii="宋体" w:hAnsi="宋体" w:cs="宋体" w:hint="eastAsia"/>
                <w:color w:val="000000"/>
                <w:kern w:val="0"/>
                <w:sz w:val="20"/>
                <w:szCs w:val="20"/>
                <w:lang w:bidi="ar"/>
              </w:rPr>
              <w:t>年份</w:t>
            </w:r>
          </w:p>
        </w:tc>
        <w:tc>
          <w:tcPr>
            <w:tcW w:w="1915" w:type="dxa"/>
            <w:noWrap/>
            <w:vAlign w:val="center"/>
          </w:tcPr>
          <w:p w14:paraId="0939461A" w14:textId="77777777" w:rsidR="009803D8" w:rsidRDefault="009803D8">
            <w:pPr>
              <w:widowControl/>
              <w:jc w:val="center"/>
              <w:textAlignment w:val="center"/>
              <w:rPr>
                <w:rFonts w:ascii="宋体" w:hAnsi="宋体" w:cs="宋体" w:hint="eastAsia"/>
                <w:b/>
                <w:bCs/>
                <w:color w:val="000000"/>
                <w:kern w:val="0"/>
                <w:sz w:val="22"/>
              </w:rPr>
            </w:pPr>
            <w:r>
              <w:rPr>
                <w:rFonts w:ascii="宋体" w:hAnsi="宋体" w:cs="宋体" w:hint="eastAsia"/>
                <w:color w:val="000000"/>
                <w:kern w:val="0"/>
                <w:sz w:val="20"/>
                <w:szCs w:val="20"/>
                <w:lang w:bidi="ar"/>
              </w:rPr>
              <w:t>智慧充电桩收入</w:t>
            </w:r>
          </w:p>
        </w:tc>
        <w:tc>
          <w:tcPr>
            <w:tcW w:w="2820" w:type="dxa"/>
            <w:noWrap/>
            <w:vAlign w:val="center"/>
          </w:tcPr>
          <w:p w14:paraId="754302DF" w14:textId="77777777" w:rsidR="009803D8" w:rsidRDefault="009803D8">
            <w:pPr>
              <w:widowControl/>
              <w:jc w:val="center"/>
              <w:textAlignment w:val="center"/>
              <w:rPr>
                <w:rFonts w:ascii="宋体" w:hAnsi="宋体" w:cs="宋体" w:hint="eastAsia"/>
                <w:b/>
                <w:bCs/>
                <w:color w:val="000000"/>
                <w:kern w:val="0"/>
                <w:sz w:val="22"/>
              </w:rPr>
            </w:pPr>
            <w:r>
              <w:rPr>
                <w:rFonts w:ascii="宋体" w:hAnsi="宋体" w:cs="宋体" w:hint="eastAsia"/>
                <w:color w:val="000000"/>
                <w:kern w:val="0"/>
                <w:sz w:val="20"/>
                <w:szCs w:val="20"/>
                <w:lang w:bidi="ar"/>
              </w:rPr>
              <w:t>智慧路灯广告位租赁收入</w:t>
            </w:r>
          </w:p>
        </w:tc>
        <w:tc>
          <w:tcPr>
            <w:tcW w:w="1235" w:type="dxa"/>
            <w:noWrap/>
            <w:vAlign w:val="center"/>
          </w:tcPr>
          <w:p w14:paraId="26D22464" w14:textId="77777777" w:rsidR="009803D8" w:rsidRDefault="009803D8">
            <w:pPr>
              <w:widowControl/>
              <w:jc w:val="center"/>
              <w:textAlignment w:val="center"/>
              <w:rPr>
                <w:rFonts w:ascii="宋体" w:hAnsi="宋体" w:cs="宋体" w:hint="eastAsia"/>
                <w:b/>
                <w:bCs/>
                <w:color w:val="000000"/>
                <w:kern w:val="0"/>
                <w:sz w:val="22"/>
              </w:rPr>
            </w:pPr>
            <w:r>
              <w:rPr>
                <w:rFonts w:ascii="宋体" w:hAnsi="宋体" w:cs="宋体" w:hint="eastAsia"/>
                <w:color w:val="000000"/>
                <w:kern w:val="0"/>
                <w:sz w:val="20"/>
                <w:szCs w:val="20"/>
                <w:lang w:bidi="ar"/>
              </w:rPr>
              <w:t>合计</w:t>
            </w:r>
          </w:p>
        </w:tc>
      </w:tr>
      <w:tr w:rsidR="00690C04" w14:paraId="36E39B69" w14:textId="77777777">
        <w:trPr>
          <w:trHeight w:hRule="exact" w:val="425"/>
          <w:jc w:val="center"/>
        </w:trPr>
        <w:tc>
          <w:tcPr>
            <w:tcW w:w="658" w:type="dxa"/>
            <w:noWrap/>
            <w:vAlign w:val="center"/>
          </w:tcPr>
          <w:p w14:paraId="104FD343"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w:t>
            </w:r>
          </w:p>
        </w:tc>
        <w:tc>
          <w:tcPr>
            <w:tcW w:w="1100" w:type="dxa"/>
            <w:noWrap/>
            <w:vAlign w:val="center"/>
          </w:tcPr>
          <w:p w14:paraId="61687B71"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建设期</w:t>
            </w:r>
          </w:p>
        </w:tc>
        <w:tc>
          <w:tcPr>
            <w:tcW w:w="658" w:type="dxa"/>
            <w:noWrap/>
            <w:vAlign w:val="center"/>
          </w:tcPr>
          <w:p w14:paraId="0054908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2023</w:t>
            </w:r>
          </w:p>
        </w:tc>
        <w:tc>
          <w:tcPr>
            <w:tcW w:w="1915" w:type="dxa"/>
            <w:noWrap/>
            <w:vAlign w:val="center"/>
          </w:tcPr>
          <w:p w14:paraId="4739ECF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c>
          <w:tcPr>
            <w:tcW w:w="2820" w:type="dxa"/>
            <w:noWrap/>
            <w:vAlign w:val="center"/>
          </w:tcPr>
          <w:p w14:paraId="144418E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c>
          <w:tcPr>
            <w:tcW w:w="1235" w:type="dxa"/>
            <w:noWrap/>
            <w:vAlign w:val="center"/>
          </w:tcPr>
          <w:p w14:paraId="137CD427"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r>
      <w:tr w:rsidR="00690C04" w14:paraId="5F583E12" w14:textId="77777777">
        <w:trPr>
          <w:trHeight w:hRule="exact" w:val="425"/>
          <w:jc w:val="center"/>
        </w:trPr>
        <w:tc>
          <w:tcPr>
            <w:tcW w:w="658" w:type="dxa"/>
            <w:noWrap/>
            <w:vAlign w:val="center"/>
          </w:tcPr>
          <w:p w14:paraId="54CDCA4F"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w:t>
            </w:r>
          </w:p>
        </w:tc>
        <w:tc>
          <w:tcPr>
            <w:tcW w:w="1100" w:type="dxa"/>
            <w:noWrap/>
            <w:vAlign w:val="center"/>
          </w:tcPr>
          <w:p w14:paraId="75D71741"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建设期</w:t>
            </w:r>
          </w:p>
        </w:tc>
        <w:tc>
          <w:tcPr>
            <w:tcW w:w="658" w:type="dxa"/>
            <w:noWrap/>
            <w:vAlign w:val="center"/>
          </w:tcPr>
          <w:p w14:paraId="57A421A8"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2024</w:t>
            </w:r>
          </w:p>
        </w:tc>
        <w:tc>
          <w:tcPr>
            <w:tcW w:w="1915" w:type="dxa"/>
            <w:noWrap/>
            <w:vAlign w:val="center"/>
          </w:tcPr>
          <w:p w14:paraId="4EAC0C69"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c>
          <w:tcPr>
            <w:tcW w:w="2820" w:type="dxa"/>
            <w:noWrap/>
            <w:vAlign w:val="center"/>
          </w:tcPr>
          <w:p w14:paraId="396504F1"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c>
          <w:tcPr>
            <w:tcW w:w="1235" w:type="dxa"/>
            <w:noWrap/>
            <w:vAlign w:val="center"/>
          </w:tcPr>
          <w:p w14:paraId="737B617F"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r>
      <w:tr w:rsidR="00690C04" w14:paraId="0B77785B" w14:textId="77777777">
        <w:trPr>
          <w:trHeight w:hRule="exact" w:val="425"/>
          <w:jc w:val="center"/>
        </w:trPr>
        <w:tc>
          <w:tcPr>
            <w:tcW w:w="658" w:type="dxa"/>
            <w:noWrap/>
            <w:vAlign w:val="center"/>
          </w:tcPr>
          <w:p w14:paraId="575218F8"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lastRenderedPageBreak/>
              <w:t>3</w:t>
            </w:r>
          </w:p>
        </w:tc>
        <w:tc>
          <w:tcPr>
            <w:tcW w:w="1100" w:type="dxa"/>
            <w:noWrap/>
            <w:vAlign w:val="center"/>
          </w:tcPr>
          <w:p w14:paraId="0394D989"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建设期</w:t>
            </w:r>
          </w:p>
        </w:tc>
        <w:tc>
          <w:tcPr>
            <w:tcW w:w="658" w:type="dxa"/>
            <w:noWrap/>
            <w:vAlign w:val="center"/>
          </w:tcPr>
          <w:p w14:paraId="0069FE6B"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2025</w:t>
            </w:r>
          </w:p>
        </w:tc>
        <w:tc>
          <w:tcPr>
            <w:tcW w:w="1915" w:type="dxa"/>
            <w:noWrap/>
            <w:vAlign w:val="center"/>
          </w:tcPr>
          <w:p w14:paraId="7D51F156"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c>
          <w:tcPr>
            <w:tcW w:w="2820" w:type="dxa"/>
            <w:noWrap/>
            <w:vAlign w:val="center"/>
          </w:tcPr>
          <w:p w14:paraId="4BA45F5D"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c>
          <w:tcPr>
            <w:tcW w:w="1235" w:type="dxa"/>
            <w:noWrap/>
            <w:vAlign w:val="center"/>
          </w:tcPr>
          <w:p w14:paraId="7BEB4308"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w:t>
            </w:r>
          </w:p>
        </w:tc>
      </w:tr>
      <w:tr w:rsidR="00690C04" w14:paraId="3422716B" w14:textId="77777777">
        <w:trPr>
          <w:trHeight w:hRule="exact" w:val="425"/>
          <w:jc w:val="center"/>
        </w:trPr>
        <w:tc>
          <w:tcPr>
            <w:tcW w:w="658" w:type="dxa"/>
            <w:noWrap/>
            <w:vAlign w:val="center"/>
          </w:tcPr>
          <w:p w14:paraId="0150E4A6"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4</w:t>
            </w:r>
          </w:p>
        </w:tc>
        <w:tc>
          <w:tcPr>
            <w:tcW w:w="1100" w:type="dxa"/>
            <w:noWrap/>
            <w:vAlign w:val="center"/>
          </w:tcPr>
          <w:p w14:paraId="1760608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建设期</w:t>
            </w:r>
          </w:p>
        </w:tc>
        <w:tc>
          <w:tcPr>
            <w:tcW w:w="658" w:type="dxa"/>
            <w:noWrap/>
            <w:vAlign w:val="center"/>
          </w:tcPr>
          <w:p w14:paraId="676361DF"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2026</w:t>
            </w:r>
          </w:p>
        </w:tc>
        <w:tc>
          <w:tcPr>
            <w:tcW w:w="1915" w:type="dxa"/>
            <w:noWrap/>
            <w:vAlign w:val="center"/>
          </w:tcPr>
          <w:p w14:paraId="6AAE9D03"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2977.38</w:t>
            </w:r>
          </w:p>
        </w:tc>
        <w:tc>
          <w:tcPr>
            <w:tcW w:w="2820" w:type="dxa"/>
            <w:noWrap/>
            <w:vAlign w:val="center"/>
          </w:tcPr>
          <w:p w14:paraId="47CA5AF3"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572.05</w:t>
            </w:r>
          </w:p>
        </w:tc>
        <w:tc>
          <w:tcPr>
            <w:tcW w:w="1235" w:type="dxa"/>
            <w:noWrap/>
            <w:vAlign w:val="center"/>
          </w:tcPr>
          <w:p w14:paraId="390FF478"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3549.43</w:t>
            </w:r>
          </w:p>
        </w:tc>
      </w:tr>
      <w:tr w:rsidR="00690C04" w14:paraId="63301DBD" w14:textId="77777777">
        <w:trPr>
          <w:trHeight w:hRule="exact" w:val="425"/>
          <w:jc w:val="center"/>
        </w:trPr>
        <w:tc>
          <w:tcPr>
            <w:tcW w:w="658" w:type="dxa"/>
            <w:noWrap/>
            <w:vAlign w:val="center"/>
          </w:tcPr>
          <w:p w14:paraId="2865D6D6"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5</w:t>
            </w:r>
          </w:p>
        </w:tc>
        <w:tc>
          <w:tcPr>
            <w:tcW w:w="1100" w:type="dxa"/>
            <w:noWrap/>
            <w:vAlign w:val="center"/>
          </w:tcPr>
          <w:p w14:paraId="65EF95B9"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334FCD13"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2027</w:t>
            </w:r>
          </w:p>
        </w:tc>
        <w:tc>
          <w:tcPr>
            <w:tcW w:w="1915" w:type="dxa"/>
            <w:noWrap/>
            <w:vAlign w:val="center"/>
          </w:tcPr>
          <w:p w14:paraId="177B16D7"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9619.22</w:t>
            </w:r>
          </w:p>
        </w:tc>
        <w:tc>
          <w:tcPr>
            <w:tcW w:w="2820" w:type="dxa"/>
            <w:noWrap/>
            <w:vAlign w:val="center"/>
          </w:tcPr>
          <w:p w14:paraId="6827EDC6"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1848.15</w:t>
            </w:r>
          </w:p>
        </w:tc>
        <w:tc>
          <w:tcPr>
            <w:tcW w:w="1235" w:type="dxa"/>
            <w:noWrap/>
            <w:vAlign w:val="center"/>
          </w:tcPr>
          <w:p w14:paraId="5ED9C38F"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11467.37</w:t>
            </w:r>
          </w:p>
        </w:tc>
      </w:tr>
      <w:tr w:rsidR="00690C04" w14:paraId="7A87950D" w14:textId="77777777">
        <w:trPr>
          <w:trHeight w:hRule="exact" w:val="425"/>
          <w:jc w:val="center"/>
        </w:trPr>
        <w:tc>
          <w:tcPr>
            <w:tcW w:w="658" w:type="dxa"/>
            <w:noWrap/>
            <w:vAlign w:val="center"/>
          </w:tcPr>
          <w:p w14:paraId="47F1BEDD"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6</w:t>
            </w:r>
          </w:p>
        </w:tc>
        <w:tc>
          <w:tcPr>
            <w:tcW w:w="1100" w:type="dxa"/>
            <w:noWrap/>
            <w:vAlign w:val="center"/>
          </w:tcPr>
          <w:p w14:paraId="20341102"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087D42B6"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2028</w:t>
            </w:r>
          </w:p>
        </w:tc>
        <w:tc>
          <w:tcPr>
            <w:tcW w:w="1915" w:type="dxa"/>
            <w:noWrap/>
            <w:vAlign w:val="center"/>
          </w:tcPr>
          <w:p w14:paraId="4874F072"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10306.31</w:t>
            </w:r>
          </w:p>
        </w:tc>
        <w:tc>
          <w:tcPr>
            <w:tcW w:w="2820" w:type="dxa"/>
            <w:noWrap/>
            <w:vAlign w:val="center"/>
          </w:tcPr>
          <w:p w14:paraId="49392552"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1980.16</w:t>
            </w:r>
          </w:p>
        </w:tc>
        <w:tc>
          <w:tcPr>
            <w:tcW w:w="1235" w:type="dxa"/>
            <w:noWrap/>
            <w:vAlign w:val="center"/>
          </w:tcPr>
          <w:p w14:paraId="3059A7D0"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12286.47</w:t>
            </w:r>
          </w:p>
        </w:tc>
      </w:tr>
      <w:tr w:rsidR="00690C04" w14:paraId="3C0E24D4" w14:textId="77777777">
        <w:trPr>
          <w:trHeight w:hRule="exact" w:val="425"/>
          <w:jc w:val="center"/>
        </w:trPr>
        <w:tc>
          <w:tcPr>
            <w:tcW w:w="658" w:type="dxa"/>
            <w:noWrap/>
            <w:vAlign w:val="center"/>
          </w:tcPr>
          <w:p w14:paraId="3E6E004B"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7</w:t>
            </w:r>
          </w:p>
        </w:tc>
        <w:tc>
          <w:tcPr>
            <w:tcW w:w="1100" w:type="dxa"/>
            <w:noWrap/>
            <w:vAlign w:val="center"/>
          </w:tcPr>
          <w:p w14:paraId="1D0E1EBB"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41BDAB79"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2029</w:t>
            </w:r>
          </w:p>
        </w:tc>
        <w:tc>
          <w:tcPr>
            <w:tcW w:w="1915" w:type="dxa"/>
            <w:noWrap/>
            <w:vAlign w:val="center"/>
          </w:tcPr>
          <w:p w14:paraId="24681BFF"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11543.06</w:t>
            </w:r>
          </w:p>
        </w:tc>
        <w:tc>
          <w:tcPr>
            <w:tcW w:w="2820" w:type="dxa"/>
            <w:noWrap/>
            <w:vAlign w:val="center"/>
          </w:tcPr>
          <w:p w14:paraId="4906D3B6"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2217.78</w:t>
            </w:r>
          </w:p>
        </w:tc>
        <w:tc>
          <w:tcPr>
            <w:tcW w:w="1235" w:type="dxa"/>
            <w:noWrap/>
            <w:vAlign w:val="center"/>
          </w:tcPr>
          <w:p w14:paraId="25F4D14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13760.84</w:t>
            </w:r>
          </w:p>
        </w:tc>
      </w:tr>
      <w:tr w:rsidR="00690C04" w14:paraId="4D1B7C9B" w14:textId="77777777">
        <w:trPr>
          <w:trHeight w:hRule="exact" w:val="425"/>
          <w:jc w:val="center"/>
        </w:trPr>
        <w:tc>
          <w:tcPr>
            <w:tcW w:w="658" w:type="dxa"/>
            <w:noWrap/>
            <w:vAlign w:val="center"/>
          </w:tcPr>
          <w:p w14:paraId="05A7B927"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8</w:t>
            </w:r>
          </w:p>
        </w:tc>
        <w:tc>
          <w:tcPr>
            <w:tcW w:w="1100" w:type="dxa"/>
            <w:noWrap/>
            <w:vAlign w:val="center"/>
          </w:tcPr>
          <w:p w14:paraId="0E76C25F"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7D0B68A3"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2030</w:t>
            </w:r>
          </w:p>
        </w:tc>
        <w:tc>
          <w:tcPr>
            <w:tcW w:w="1915" w:type="dxa"/>
            <w:noWrap/>
            <w:vAlign w:val="center"/>
          </w:tcPr>
          <w:p w14:paraId="39BA22E9"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12264.50</w:t>
            </w:r>
          </w:p>
        </w:tc>
        <w:tc>
          <w:tcPr>
            <w:tcW w:w="2820" w:type="dxa"/>
            <w:noWrap/>
            <w:vAlign w:val="center"/>
          </w:tcPr>
          <w:p w14:paraId="34DA1B7D"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2356.39</w:t>
            </w:r>
          </w:p>
        </w:tc>
        <w:tc>
          <w:tcPr>
            <w:tcW w:w="1235" w:type="dxa"/>
            <w:noWrap/>
            <w:vAlign w:val="center"/>
          </w:tcPr>
          <w:p w14:paraId="2E5D51E5"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14620.89</w:t>
            </w:r>
          </w:p>
        </w:tc>
      </w:tr>
      <w:tr w:rsidR="00690C04" w14:paraId="2CB4E435" w14:textId="77777777">
        <w:trPr>
          <w:trHeight w:hRule="exact" w:val="425"/>
          <w:jc w:val="center"/>
        </w:trPr>
        <w:tc>
          <w:tcPr>
            <w:tcW w:w="658" w:type="dxa"/>
            <w:noWrap/>
            <w:vAlign w:val="center"/>
          </w:tcPr>
          <w:p w14:paraId="32882BEA"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9</w:t>
            </w:r>
          </w:p>
        </w:tc>
        <w:tc>
          <w:tcPr>
            <w:tcW w:w="1100" w:type="dxa"/>
            <w:noWrap/>
            <w:vAlign w:val="center"/>
          </w:tcPr>
          <w:p w14:paraId="2D096F2D"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5DFAC98B"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2031</w:t>
            </w:r>
          </w:p>
        </w:tc>
        <w:tc>
          <w:tcPr>
            <w:tcW w:w="1915" w:type="dxa"/>
            <w:noWrap/>
            <w:vAlign w:val="center"/>
          </w:tcPr>
          <w:p w14:paraId="7912BC2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12985.95</w:t>
            </w:r>
          </w:p>
        </w:tc>
        <w:tc>
          <w:tcPr>
            <w:tcW w:w="2820" w:type="dxa"/>
            <w:noWrap/>
            <w:vAlign w:val="center"/>
          </w:tcPr>
          <w:p w14:paraId="5EC9ECA7"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2495.00</w:t>
            </w:r>
          </w:p>
        </w:tc>
        <w:tc>
          <w:tcPr>
            <w:tcW w:w="1235" w:type="dxa"/>
            <w:noWrap/>
            <w:vAlign w:val="center"/>
          </w:tcPr>
          <w:p w14:paraId="0388A880"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15480.95</w:t>
            </w:r>
          </w:p>
        </w:tc>
      </w:tr>
      <w:tr w:rsidR="00690C04" w14:paraId="4C4481D6" w14:textId="77777777">
        <w:trPr>
          <w:trHeight w:hRule="exact" w:val="425"/>
          <w:jc w:val="center"/>
        </w:trPr>
        <w:tc>
          <w:tcPr>
            <w:tcW w:w="658" w:type="dxa"/>
            <w:noWrap/>
            <w:vAlign w:val="center"/>
          </w:tcPr>
          <w:p w14:paraId="32A3977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10</w:t>
            </w:r>
          </w:p>
        </w:tc>
        <w:tc>
          <w:tcPr>
            <w:tcW w:w="1100" w:type="dxa"/>
            <w:noWrap/>
            <w:vAlign w:val="center"/>
          </w:tcPr>
          <w:p w14:paraId="48F5FA95"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1F9AFDDF"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2032</w:t>
            </w:r>
          </w:p>
        </w:tc>
        <w:tc>
          <w:tcPr>
            <w:tcW w:w="1915" w:type="dxa"/>
            <w:noWrap/>
            <w:vAlign w:val="center"/>
          </w:tcPr>
          <w:p w14:paraId="180A226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13635.24</w:t>
            </w:r>
          </w:p>
        </w:tc>
        <w:tc>
          <w:tcPr>
            <w:tcW w:w="2820" w:type="dxa"/>
            <w:noWrap/>
            <w:vAlign w:val="center"/>
          </w:tcPr>
          <w:p w14:paraId="57D609A7"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2619.75</w:t>
            </w:r>
          </w:p>
        </w:tc>
        <w:tc>
          <w:tcPr>
            <w:tcW w:w="1235" w:type="dxa"/>
            <w:noWrap/>
            <w:vAlign w:val="center"/>
          </w:tcPr>
          <w:p w14:paraId="493D35C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16254.99</w:t>
            </w:r>
          </w:p>
        </w:tc>
      </w:tr>
      <w:tr w:rsidR="00690C04" w14:paraId="0AB98C8E" w14:textId="77777777">
        <w:trPr>
          <w:trHeight w:hRule="exact" w:val="425"/>
          <w:jc w:val="center"/>
        </w:trPr>
        <w:tc>
          <w:tcPr>
            <w:tcW w:w="658" w:type="dxa"/>
            <w:noWrap/>
            <w:vAlign w:val="center"/>
          </w:tcPr>
          <w:p w14:paraId="7B35BC37"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11</w:t>
            </w:r>
          </w:p>
        </w:tc>
        <w:tc>
          <w:tcPr>
            <w:tcW w:w="1100" w:type="dxa"/>
            <w:noWrap/>
            <w:vAlign w:val="center"/>
          </w:tcPr>
          <w:p w14:paraId="57828323"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44EDCAFA"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2033</w:t>
            </w:r>
          </w:p>
        </w:tc>
        <w:tc>
          <w:tcPr>
            <w:tcW w:w="1915" w:type="dxa"/>
            <w:noWrap/>
            <w:vAlign w:val="center"/>
          </w:tcPr>
          <w:p w14:paraId="7190BCE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20452.87</w:t>
            </w:r>
          </w:p>
        </w:tc>
        <w:tc>
          <w:tcPr>
            <w:tcW w:w="2820" w:type="dxa"/>
            <w:noWrap/>
            <w:vAlign w:val="center"/>
          </w:tcPr>
          <w:p w14:paraId="58AC9D59"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2619.75</w:t>
            </w:r>
          </w:p>
        </w:tc>
        <w:tc>
          <w:tcPr>
            <w:tcW w:w="1235" w:type="dxa"/>
            <w:noWrap/>
            <w:vAlign w:val="center"/>
          </w:tcPr>
          <w:p w14:paraId="711D43A9"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23072.62</w:t>
            </w:r>
          </w:p>
        </w:tc>
      </w:tr>
      <w:tr w:rsidR="00690C04" w14:paraId="36EC051A" w14:textId="77777777">
        <w:trPr>
          <w:trHeight w:hRule="exact" w:val="425"/>
          <w:jc w:val="center"/>
        </w:trPr>
        <w:tc>
          <w:tcPr>
            <w:tcW w:w="658" w:type="dxa"/>
            <w:noWrap/>
            <w:vAlign w:val="center"/>
          </w:tcPr>
          <w:p w14:paraId="0B51D54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12</w:t>
            </w:r>
          </w:p>
        </w:tc>
        <w:tc>
          <w:tcPr>
            <w:tcW w:w="1100" w:type="dxa"/>
            <w:noWrap/>
            <w:vAlign w:val="center"/>
          </w:tcPr>
          <w:p w14:paraId="5D6F5596"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13334B10"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2034</w:t>
            </w:r>
          </w:p>
        </w:tc>
        <w:tc>
          <w:tcPr>
            <w:tcW w:w="1915" w:type="dxa"/>
            <w:noWrap/>
            <w:vAlign w:val="center"/>
          </w:tcPr>
          <w:p w14:paraId="31D36A0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20452.87</w:t>
            </w:r>
          </w:p>
        </w:tc>
        <w:tc>
          <w:tcPr>
            <w:tcW w:w="2820" w:type="dxa"/>
            <w:noWrap/>
            <w:vAlign w:val="center"/>
          </w:tcPr>
          <w:p w14:paraId="169821E8"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2619.75</w:t>
            </w:r>
          </w:p>
        </w:tc>
        <w:tc>
          <w:tcPr>
            <w:tcW w:w="1235" w:type="dxa"/>
            <w:noWrap/>
            <w:vAlign w:val="center"/>
          </w:tcPr>
          <w:p w14:paraId="65598910"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23072.62</w:t>
            </w:r>
          </w:p>
        </w:tc>
      </w:tr>
      <w:tr w:rsidR="00690C04" w14:paraId="059A25A6" w14:textId="77777777">
        <w:trPr>
          <w:trHeight w:hRule="exact" w:val="425"/>
          <w:jc w:val="center"/>
        </w:trPr>
        <w:tc>
          <w:tcPr>
            <w:tcW w:w="658" w:type="dxa"/>
            <w:noWrap/>
            <w:vAlign w:val="center"/>
          </w:tcPr>
          <w:p w14:paraId="178C8B91"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13</w:t>
            </w:r>
          </w:p>
        </w:tc>
        <w:tc>
          <w:tcPr>
            <w:tcW w:w="1100" w:type="dxa"/>
            <w:noWrap/>
            <w:vAlign w:val="center"/>
          </w:tcPr>
          <w:p w14:paraId="05D2FA58"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09DAAC15"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2035</w:t>
            </w:r>
          </w:p>
        </w:tc>
        <w:tc>
          <w:tcPr>
            <w:tcW w:w="1915" w:type="dxa"/>
            <w:noWrap/>
            <w:vAlign w:val="center"/>
          </w:tcPr>
          <w:p w14:paraId="25085841"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21475.51</w:t>
            </w:r>
          </w:p>
        </w:tc>
        <w:tc>
          <w:tcPr>
            <w:tcW w:w="2820" w:type="dxa"/>
            <w:noWrap/>
            <w:vAlign w:val="center"/>
          </w:tcPr>
          <w:p w14:paraId="4C2E790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2750.74</w:t>
            </w:r>
          </w:p>
        </w:tc>
        <w:tc>
          <w:tcPr>
            <w:tcW w:w="1235" w:type="dxa"/>
            <w:noWrap/>
            <w:vAlign w:val="center"/>
          </w:tcPr>
          <w:p w14:paraId="2DE6AD7B"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24226.25</w:t>
            </w:r>
          </w:p>
        </w:tc>
      </w:tr>
      <w:tr w:rsidR="00690C04" w14:paraId="15D841F4" w14:textId="77777777">
        <w:trPr>
          <w:trHeight w:hRule="exact" w:val="425"/>
          <w:jc w:val="center"/>
        </w:trPr>
        <w:tc>
          <w:tcPr>
            <w:tcW w:w="658" w:type="dxa"/>
            <w:noWrap/>
            <w:vAlign w:val="center"/>
          </w:tcPr>
          <w:p w14:paraId="05A2FC3E"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14</w:t>
            </w:r>
          </w:p>
        </w:tc>
        <w:tc>
          <w:tcPr>
            <w:tcW w:w="1100" w:type="dxa"/>
            <w:noWrap/>
            <w:vAlign w:val="center"/>
          </w:tcPr>
          <w:p w14:paraId="58B38D12"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7B37CE5E"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2036</w:t>
            </w:r>
          </w:p>
        </w:tc>
        <w:tc>
          <w:tcPr>
            <w:tcW w:w="1915" w:type="dxa"/>
            <w:noWrap/>
            <w:vAlign w:val="center"/>
          </w:tcPr>
          <w:p w14:paraId="26F4DC65"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21475.51</w:t>
            </w:r>
          </w:p>
        </w:tc>
        <w:tc>
          <w:tcPr>
            <w:tcW w:w="2820" w:type="dxa"/>
            <w:noWrap/>
            <w:vAlign w:val="center"/>
          </w:tcPr>
          <w:p w14:paraId="1AB7C611"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2750.74</w:t>
            </w:r>
          </w:p>
        </w:tc>
        <w:tc>
          <w:tcPr>
            <w:tcW w:w="1235" w:type="dxa"/>
            <w:noWrap/>
            <w:vAlign w:val="center"/>
          </w:tcPr>
          <w:p w14:paraId="17363692"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24226.25</w:t>
            </w:r>
          </w:p>
        </w:tc>
      </w:tr>
      <w:tr w:rsidR="00690C04" w14:paraId="28E03478" w14:textId="77777777">
        <w:trPr>
          <w:trHeight w:hRule="exact" w:val="425"/>
          <w:jc w:val="center"/>
        </w:trPr>
        <w:tc>
          <w:tcPr>
            <w:tcW w:w="658" w:type="dxa"/>
            <w:noWrap/>
            <w:vAlign w:val="center"/>
          </w:tcPr>
          <w:p w14:paraId="2466E8F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15</w:t>
            </w:r>
          </w:p>
        </w:tc>
        <w:tc>
          <w:tcPr>
            <w:tcW w:w="1100" w:type="dxa"/>
            <w:noWrap/>
            <w:vAlign w:val="center"/>
          </w:tcPr>
          <w:p w14:paraId="1B04DFFE"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2511E1F3"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2037</w:t>
            </w:r>
          </w:p>
        </w:tc>
        <w:tc>
          <w:tcPr>
            <w:tcW w:w="1915" w:type="dxa"/>
            <w:noWrap/>
            <w:vAlign w:val="center"/>
          </w:tcPr>
          <w:p w14:paraId="3A15F67A"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21475.51</w:t>
            </w:r>
          </w:p>
        </w:tc>
        <w:tc>
          <w:tcPr>
            <w:tcW w:w="2820" w:type="dxa"/>
            <w:noWrap/>
            <w:vAlign w:val="center"/>
          </w:tcPr>
          <w:p w14:paraId="779D7FEE"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2750.74</w:t>
            </w:r>
          </w:p>
        </w:tc>
        <w:tc>
          <w:tcPr>
            <w:tcW w:w="1235" w:type="dxa"/>
            <w:noWrap/>
            <w:vAlign w:val="center"/>
          </w:tcPr>
          <w:p w14:paraId="7041D6F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24226.25</w:t>
            </w:r>
          </w:p>
        </w:tc>
      </w:tr>
      <w:tr w:rsidR="00690C04" w14:paraId="397E988D" w14:textId="77777777">
        <w:trPr>
          <w:trHeight w:hRule="exact" w:val="425"/>
          <w:jc w:val="center"/>
        </w:trPr>
        <w:tc>
          <w:tcPr>
            <w:tcW w:w="658" w:type="dxa"/>
            <w:noWrap/>
            <w:vAlign w:val="center"/>
          </w:tcPr>
          <w:p w14:paraId="3C49B3BD"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16</w:t>
            </w:r>
          </w:p>
        </w:tc>
        <w:tc>
          <w:tcPr>
            <w:tcW w:w="1100" w:type="dxa"/>
            <w:noWrap/>
            <w:vAlign w:val="center"/>
          </w:tcPr>
          <w:p w14:paraId="728132D2"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6187A856"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2038</w:t>
            </w:r>
          </w:p>
        </w:tc>
        <w:tc>
          <w:tcPr>
            <w:tcW w:w="1915" w:type="dxa"/>
            <w:noWrap/>
            <w:vAlign w:val="center"/>
          </w:tcPr>
          <w:p w14:paraId="2C51C36F"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22549.28</w:t>
            </w:r>
          </w:p>
        </w:tc>
        <w:tc>
          <w:tcPr>
            <w:tcW w:w="2820" w:type="dxa"/>
            <w:noWrap/>
            <w:vAlign w:val="center"/>
          </w:tcPr>
          <w:p w14:paraId="57C34B25"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2888.27</w:t>
            </w:r>
          </w:p>
        </w:tc>
        <w:tc>
          <w:tcPr>
            <w:tcW w:w="1235" w:type="dxa"/>
            <w:noWrap/>
            <w:vAlign w:val="center"/>
          </w:tcPr>
          <w:p w14:paraId="7A26B1C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25437.55</w:t>
            </w:r>
          </w:p>
        </w:tc>
      </w:tr>
      <w:tr w:rsidR="00690C04" w14:paraId="05E8E610" w14:textId="77777777">
        <w:trPr>
          <w:trHeight w:hRule="exact" w:val="425"/>
          <w:jc w:val="center"/>
        </w:trPr>
        <w:tc>
          <w:tcPr>
            <w:tcW w:w="658" w:type="dxa"/>
            <w:noWrap/>
            <w:vAlign w:val="center"/>
          </w:tcPr>
          <w:p w14:paraId="48AF25E0"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17</w:t>
            </w:r>
          </w:p>
        </w:tc>
        <w:tc>
          <w:tcPr>
            <w:tcW w:w="1100" w:type="dxa"/>
            <w:noWrap/>
            <w:vAlign w:val="center"/>
          </w:tcPr>
          <w:p w14:paraId="024CD540"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589DA7AE"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2039</w:t>
            </w:r>
          </w:p>
        </w:tc>
        <w:tc>
          <w:tcPr>
            <w:tcW w:w="1915" w:type="dxa"/>
            <w:noWrap/>
            <w:vAlign w:val="center"/>
          </w:tcPr>
          <w:p w14:paraId="3336973B"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22549.28</w:t>
            </w:r>
          </w:p>
        </w:tc>
        <w:tc>
          <w:tcPr>
            <w:tcW w:w="2820" w:type="dxa"/>
            <w:noWrap/>
            <w:vAlign w:val="center"/>
          </w:tcPr>
          <w:p w14:paraId="505474D2"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2888.27</w:t>
            </w:r>
          </w:p>
        </w:tc>
        <w:tc>
          <w:tcPr>
            <w:tcW w:w="1235" w:type="dxa"/>
            <w:noWrap/>
            <w:vAlign w:val="center"/>
          </w:tcPr>
          <w:p w14:paraId="53127394"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25437.55</w:t>
            </w:r>
          </w:p>
        </w:tc>
      </w:tr>
      <w:tr w:rsidR="00690C04" w14:paraId="1475620E" w14:textId="77777777">
        <w:trPr>
          <w:trHeight w:hRule="exact" w:val="425"/>
          <w:jc w:val="center"/>
        </w:trPr>
        <w:tc>
          <w:tcPr>
            <w:tcW w:w="658" w:type="dxa"/>
            <w:noWrap/>
            <w:vAlign w:val="center"/>
          </w:tcPr>
          <w:p w14:paraId="52CE9980"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18</w:t>
            </w:r>
          </w:p>
        </w:tc>
        <w:tc>
          <w:tcPr>
            <w:tcW w:w="1100" w:type="dxa"/>
            <w:noWrap/>
            <w:vAlign w:val="center"/>
          </w:tcPr>
          <w:p w14:paraId="5AE3AB59"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运营期</w:t>
            </w:r>
          </w:p>
        </w:tc>
        <w:tc>
          <w:tcPr>
            <w:tcW w:w="658" w:type="dxa"/>
            <w:noWrap/>
            <w:vAlign w:val="center"/>
          </w:tcPr>
          <w:p w14:paraId="6B316C17"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2040</w:t>
            </w:r>
          </w:p>
        </w:tc>
        <w:tc>
          <w:tcPr>
            <w:tcW w:w="1915" w:type="dxa"/>
            <w:noWrap/>
            <w:vAlign w:val="center"/>
          </w:tcPr>
          <w:p w14:paraId="620CAABC"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15032.86</w:t>
            </w:r>
          </w:p>
        </w:tc>
        <w:tc>
          <w:tcPr>
            <w:tcW w:w="2820" w:type="dxa"/>
            <w:noWrap/>
            <w:vAlign w:val="center"/>
          </w:tcPr>
          <w:p w14:paraId="1AFEDC38"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1925.52</w:t>
            </w:r>
          </w:p>
        </w:tc>
        <w:tc>
          <w:tcPr>
            <w:tcW w:w="1235" w:type="dxa"/>
            <w:noWrap/>
            <w:vAlign w:val="center"/>
          </w:tcPr>
          <w:p w14:paraId="3E5315BA" w14:textId="77777777" w:rsidR="009803D8" w:rsidRDefault="009803D8">
            <w:pPr>
              <w:widowControl/>
              <w:jc w:val="center"/>
              <w:textAlignment w:val="center"/>
              <w:rPr>
                <w:rFonts w:ascii="宋体" w:hAnsi="宋体" w:cs="宋体" w:hint="eastAsia"/>
                <w:color w:val="000000"/>
                <w:kern w:val="0"/>
                <w:sz w:val="22"/>
              </w:rPr>
            </w:pPr>
            <w:r>
              <w:rPr>
                <w:rFonts w:ascii="宋体" w:hAnsi="宋体" w:cs="宋体" w:hint="eastAsia"/>
                <w:color w:val="000000"/>
                <w:kern w:val="0"/>
                <w:sz w:val="20"/>
                <w:szCs w:val="20"/>
                <w:lang w:bidi="ar"/>
              </w:rPr>
              <w:t>16958.38</w:t>
            </w:r>
          </w:p>
        </w:tc>
      </w:tr>
      <w:tr w:rsidR="00690C04" w14:paraId="36230CC0" w14:textId="77777777">
        <w:trPr>
          <w:trHeight w:hRule="exact" w:val="425"/>
          <w:jc w:val="center"/>
        </w:trPr>
        <w:tc>
          <w:tcPr>
            <w:tcW w:w="658" w:type="dxa"/>
            <w:noWrap/>
            <w:vAlign w:val="center"/>
          </w:tcPr>
          <w:p w14:paraId="763F729F" w14:textId="77777777" w:rsidR="009803D8" w:rsidRDefault="009803D8">
            <w:pPr>
              <w:widowControl/>
              <w:jc w:val="center"/>
              <w:textAlignment w:val="center"/>
              <w:rPr>
                <w:rFonts w:ascii="宋体" w:hAnsi="宋体" w:cs="宋体" w:hint="eastAsia"/>
                <w:color w:val="000000"/>
                <w:kern w:val="0"/>
                <w:sz w:val="22"/>
                <w:lang w:bidi="ar"/>
              </w:rPr>
            </w:pPr>
            <w:r>
              <w:rPr>
                <w:rFonts w:ascii="宋体" w:hAnsi="宋体" w:cs="宋体" w:hint="eastAsia"/>
                <w:color w:val="000000"/>
                <w:kern w:val="0"/>
                <w:sz w:val="20"/>
                <w:szCs w:val="20"/>
                <w:lang w:bidi="ar"/>
              </w:rPr>
              <w:t>合计</w:t>
            </w:r>
          </w:p>
        </w:tc>
        <w:tc>
          <w:tcPr>
            <w:tcW w:w="1100" w:type="dxa"/>
            <w:noWrap/>
            <w:vAlign w:val="center"/>
          </w:tcPr>
          <w:p w14:paraId="7B1D3F29" w14:textId="77777777" w:rsidR="009803D8" w:rsidRDefault="009803D8">
            <w:pPr>
              <w:jc w:val="center"/>
              <w:rPr>
                <w:rFonts w:ascii="宋体" w:hAnsi="宋体" w:cs="宋体" w:hint="eastAsia"/>
                <w:color w:val="000000"/>
                <w:kern w:val="0"/>
                <w:sz w:val="22"/>
              </w:rPr>
            </w:pPr>
          </w:p>
        </w:tc>
        <w:tc>
          <w:tcPr>
            <w:tcW w:w="658" w:type="dxa"/>
            <w:noWrap/>
            <w:vAlign w:val="center"/>
          </w:tcPr>
          <w:p w14:paraId="2C0CFC69" w14:textId="77777777" w:rsidR="009803D8" w:rsidRDefault="009803D8">
            <w:pPr>
              <w:jc w:val="center"/>
              <w:rPr>
                <w:rFonts w:ascii="宋体" w:hAnsi="宋体" w:cs="宋体" w:hint="eastAsia"/>
                <w:color w:val="000000"/>
                <w:kern w:val="0"/>
                <w:sz w:val="22"/>
              </w:rPr>
            </w:pPr>
          </w:p>
        </w:tc>
        <w:tc>
          <w:tcPr>
            <w:tcW w:w="1915" w:type="dxa"/>
            <w:noWrap/>
            <w:vAlign w:val="center"/>
          </w:tcPr>
          <w:p w14:paraId="093C0D02" w14:textId="77777777" w:rsidR="009803D8" w:rsidRDefault="009803D8">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238795.35</w:t>
            </w:r>
          </w:p>
        </w:tc>
        <w:tc>
          <w:tcPr>
            <w:tcW w:w="2820" w:type="dxa"/>
            <w:noWrap/>
            <w:vAlign w:val="center"/>
          </w:tcPr>
          <w:p w14:paraId="5FCBB66E" w14:textId="77777777" w:rsidR="009803D8" w:rsidRDefault="009803D8">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35283.06</w:t>
            </w:r>
          </w:p>
        </w:tc>
        <w:tc>
          <w:tcPr>
            <w:tcW w:w="1235" w:type="dxa"/>
            <w:noWrap/>
            <w:vAlign w:val="center"/>
          </w:tcPr>
          <w:p w14:paraId="25227659" w14:textId="77777777" w:rsidR="009803D8" w:rsidRDefault="009803D8">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274078.41</w:t>
            </w:r>
          </w:p>
        </w:tc>
      </w:tr>
    </w:tbl>
    <w:p w14:paraId="79ACE21C" w14:textId="77777777" w:rsidR="009803D8" w:rsidRDefault="009803D8">
      <w:pPr>
        <w:spacing w:line="560" w:lineRule="exact"/>
        <w:ind w:firstLineChars="200" w:firstLine="643"/>
        <w:rPr>
          <w:rFonts w:ascii="仿宋_GB2312" w:eastAsia="仿宋_GB2312"/>
          <w:b/>
          <w:sz w:val="32"/>
          <w:szCs w:val="32"/>
        </w:rPr>
      </w:pPr>
    </w:p>
    <w:p w14:paraId="786B4D7F" w14:textId="77777777" w:rsidR="009803D8" w:rsidRDefault="009803D8">
      <w:pPr>
        <w:spacing w:line="560" w:lineRule="exact"/>
        <w:ind w:firstLineChars="200" w:firstLine="643"/>
        <w:rPr>
          <w:rFonts w:ascii="仿宋_GB2312" w:eastAsia="仿宋_GB2312"/>
          <w:b/>
          <w:sz w:val="32"/>
          <w:szCs w:val="32"/>
        </w:rPr>
      </w:pPr>
      <w:r>
        <w:rPr>
          <w:rFonts w:ascii="仿宋_GB2312" w:eastAsia="仿宋_GB2312" w:hint="eastAsia"/>
          <w:b/>
          <w:sz w:val="32"/>
          <w:szCs w:val="32"/>
        </w:rPr>
        <w:t>2.项目成本</w:t>
      </w:r>
    </w:p>
    <w:p w14:paraId="4788EEC2" w14:textId="77777777" w:rsidR="009803D8" w:rsidRDefault="009803D8">
      <w:pPr>
        <w:spacing w:line="560" w:lineRule="exact"/>
        <w:ind w:firstLineChars="200" w:firstLine="640"/>
        <w:rPr>
          <w:rFonts w:ascii="仿宋_GB2312" w:eastAsia="仿宋_GB2312" w:hAnsi="Calibri"/>
          <w:bCs/>
          <w:sz w:val="32"/>
          <w:szCs w:val="32"/>
        </w:rPr>
      </w:pPr>
      <w:r>
        <w:rPr>
          <w:rFonts w:ascii="仿宋_GB2312" w:eastAsia="仿宋_GB2312" w:hAnsi="Calibri" w:hint="eastAsia"/>
          <w:bCs/>
          <w:sz w:val="32"/>
          <w:szCs w:val="32"/>
        </w:rPr>
        <w:t>本项目所列经营成本均对于项目经营性设施经营而产生的成本，具体包括管理费用、修理费、员工工资及福利费、外购原材料及动力费。</w:t>
      </w:r>
    </w:p>
    <w:p w14:paraId="6B3C586C" w14:textId="77777777" w:rsidR="009803D8" w:rsidRDefault="009803D8">
      <w:pPr>
        <w:spacing w:line="560" w:lineRule="exact"/>
        <w:jc w:val="center"/>
        <w:rPr>
          <w:rFonts w:ascii="仿宋_GB2312" w:eastAsia="仿宋_GB2312" w:hAnsi="Calibri"/>
          <w:bCs/>
          <w:sz w:val="32"/>
          <w:szCs w:val="32"/>
        </w:rPr>
      </w:pPr>
      <w:r>
        <w:rPr>
          <w:rFonts w:ascii="仿宋_GB2312" w:eastAsia="仿宋_GB2312" w:hAnsi="Calibri" w:hint="eastAsia"/>
          <w:bCs/>
          <w:sz w:val="32"/>
          <w:szCs w:val="32"/>
        </w:rPr>
        <w:t>经营成本预测表</w:t>
      </w:r>
    </w:p>
    <w:tbl>
      <w:tblPr>
        <w:tblW w:w="0" w:type="auto"/>
        <w:tblInd w:w="98" w:type="dxa"/>
        <w:tblLook w:val="0000" w:firstRow="0" w:lastRow="0" w:firstColumn="0" w:lastColumn="0" w:noHBand="0" w:noVBand="0"/>
      </w:tblPr>
      <w:tblGrid>
        <w:gridCol w:w="815"/>
        <w:gridCol w:w="617"/>
        <w:gridCol w:w="1316"/>
        <w:gridCol w:w="1420"/>
        <w:gridCol w:w="1220"/>
        <w:gridCol w:w="1116"/>
        <w:gridCol w:w="1116"/>
        <w:gridCol w:w="1116"/>
      </w:tblGrid>
      <w:tr w:rsidR="00690C04" w14:paraId="7D05190E"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0519202C" w14:textId="77777777" w:rsidR="009803D8" w:rsidRDefault="009803D8">
            <w:pPr>
              <w:jc w:val="center"/>
              <w:rPr>
                <w:rFonts w:ascii="宋体" w:hAnsi="宋体" w:cs="宋体" w:hint="eastAsia"/>
                <w:b/>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F3F20E" w14:textId="77777777" w:rsidR="009803D8" w:rsidRDefault="009803D8">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年度</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99D429" w14:textId="77777777" w:rsidR="009803D8" w:rsidRDefault="009803D8">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小计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6CF0E6" w14:textId="77777777" w:rsidR="009803D8" w:rsidRDefault="009803D8">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充电桩动力费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6296C0" w14:textId="77777777" w:rsidR="009803D8" w:rsidRDefault="009803D8">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其他动力费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3E0C81" w14:textId="77777777" w:rsidR="009803D8" w:rsidRDefault="009803D8">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工资福利</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729903" w14:textId="77777777" w:rsidR="009803D8" w:rsidRDefault="009803D8">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管理费</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64F483" w14:textId="77777777" w:rsidR="009803D8" w:rsidRDefault="009803D8">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修理费</w:t>
            </w:r>
          </w:p>
        </w:tc>
      </w:tr>
      <w:tr w:rsidR="00690C04" w14:paraId="182F664F"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479F3BA0"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建设期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BF479C"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2B0762"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C72107"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24AEEFF"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BF8461"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464B9D"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CF9FB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r>
      <w:tr w:rsidR="00690C04" w14:paraId="5E9C9C36"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6D749FF7"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建设期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E29BA92"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1E745FD"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74B14E"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C2F898"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C7B16B"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EE1351"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867BBCE"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r>
      <w:tr w:rsidR="00690C04" w14:paraId="7449079C"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39219D4F"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建设期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9CA36F"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36BAF4"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AF167A"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FE3F7B"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D62096"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ACD83C"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F0430C"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   </w:t>
            </w:r>
          </w:p>
        </w:tc>
      </w:tr>
      <w:tr w:rsidR="00690C04" w14:paraId="1C1F9AB4"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30B5ED39"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建设期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E5A7FCB"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2026</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E571A8"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1,585.64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45E483"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1,199.32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D5C756A"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17.16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116A9A"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90.10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3382F7"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106.48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342295"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172.58 </w:t>
            </w:r>
          </w:p>
        </w:tc>
      </w:tr>
      <w:tr w:rsidR="00690C04" w14:paraId="3A79CF32"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037EA670"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CC3CF43"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2027</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EF2F622"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5,111.45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D96A6A"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3,897.78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D44C4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55.44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F7F5605"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296.46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14054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344.02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1BAAF2"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0AC6A8DA"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6E0E7D5D"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CEC4E93"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2028</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8F258F"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5,468.49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EA0B5B8"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4,197.60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68145C"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59.40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E1CFF6"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325.15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F3CF3B"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368.59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A61F37C"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26622E13"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02486DA5"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A2FA21"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2029</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A629DC2"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6,076.04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4AD6D2"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4,722.30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200ABB"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66.53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6489CF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356.63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BACBA8"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412.83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23C5A4"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5B4CFB14"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1F8E4E5E"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614038"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E9768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6,455.35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756FEF"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5,037.13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95421ED"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70.69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A675D7"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391.15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036C6F"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438.63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63A20E"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52E76673"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3349222E"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B1187A"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04CB07"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6,837.99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ED82B0"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5,351.95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BB8E26"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74.85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494B4E"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429.01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DAC0C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464.43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22A381"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3E9C6022"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12523AC6"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A56E1B"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7DFA25"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7,504.63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BF22C7E"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5,950.10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A1A974"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78.59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8EE8C26"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470.54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28372CF"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487.65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7D84357"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63191D11"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1020D830"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7126920"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57D99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10,729.77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D43AEC7"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8,925.16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894ED3A"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78.59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45D70E2"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516.09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C06B64"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692.18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3E49446"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52E3C8DA"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557CF4A2"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C1D46D"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7FF30D0"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10,779.73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40085E3"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8,925.16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31D25A3"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78.59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39C5B0"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566.05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61EB38"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692.18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E89ADF8"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3F4077DB"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079D3129"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739CD4"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544DED"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11,319.31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3E5FEF"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9,371.41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F2F756"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82.52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A07A231"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620.84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1E606B2"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726.79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9BACCA"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16C5F71E"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2742E86C"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CDB453C"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2036</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FBEC03"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11,379.41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599E111"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9,371.41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B5C28EF"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82.52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99B37E8"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680.94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2BCAC60"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726.79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B2DCAB3"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3685345F"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43A5F551"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C0FFD6"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2037</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723A5A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11,445.32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D9713F8"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9,371.41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E5E730"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82.52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9E2EAF7"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746.85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5CC6FE"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726.79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4AE021"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445B3ADA"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2F36E6F2"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846A1DC"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2038</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BC6DDA"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12,026.66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CF4AD7"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9,839.98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7703AD"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86.65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D50181"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819.15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4A77CDE"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763.13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6E23AB"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3E6FA2A2"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7AED8DF7"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66C3598"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2039</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050BB40"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12,105.95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42C2E1D"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9,839.98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DF1DA4B"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86.65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50233F"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898.44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76503F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763.13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564A5D"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517.75 </w:t>
            </w:r>
          </w:p>
        </w:tc>
      </w:tr>
      <w:tr w:rsidR="00690C04" w14:paraId="616448C0"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5BBEFA51" w14:textId="77777777" w:rsidR="009803D8" w:rsidRDefault="009803D8">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95CA9E"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2040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8AFD65"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8,128.62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27D80B"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6,559.99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97FB5C"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57.77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92B855"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656.94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FB692C2"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508.75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28FC50"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345.17 </w:t>
            </w:r>
          </w:p>
        </w:tc>
      </w:tr>
      <w:tr w:rsidR="00690C04" w14:paraId="41F5BFA5" w14:textId="77777777">
        <w:trPr>
          <w:trHeight w:val="300"/>
        </w:trPr>
        <w:tc>
          <w:tcPr>
            <w:tcW w:w="0" w:type="auto"/>
            <w:tcBorders>
              <w:top w:val="single" w:sz="4" w:space="0" w:color="000000"/>
              <w:left w:val="single" w:sz="4" w:space="0" w:color="000000"/>
              <w:bottom w:val="single" w:sz="4" w:space="0" w:color="000000"/>
              <w:right w:val="single" w:sz="4" w:space="0" w:color="000000"/>
            </w:tcBorders>
            <w:noWrap/>
            <w:vAlign w:val="center"/>
          </w:tcPr>
          <w:p w14:paraId="5F47D6B9" w14:textId="77777777" w:rsidR="009803D8" w:rsidRDefault="009803D8">
            <w:pP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056367" w14:textId="77777777" w:rsidR="009803D8" w:rsidRDefault="009803D8">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3C34B5A"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126,954.36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2E6281"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102,560.68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C85F283"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1,058.47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9B56AF9"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7,864.34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FD5B523"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8,222.37 </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492E205" w14:textId="77777777" w:rsidR="009803D8" w:rsidRDefault="009803D8">
            <w:pPr>
              <w:widowControl/>
              <w:jc w:val="righ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7,248.50 </w:t>
            </w:r>
          </w:p>
        </w:tc>
      </w:tr>
    </w:tbl>
    <w:p w14:paraId="0BC5F117" w14:textId="77777777" w:rsidR="009803D8" w:rsidRDefault="009803D8">
      <w:pPr>
        <w:spacing w:line="560" w:lineRule="exact"/>
        <w:ind w:firstLineChars="200" w:firstLine="640"/>
        <w:rPr>
          <w:rFonts w:ascii="仿宋_GB2312" w:eastAsia="仿宋_GB2312" w:hAnsi="Calibri"/>
          <w:bCs/>
          <w:sz w:val="32"/>
          <w:szCs w:val="32"/>
        </w:rPr>
      </w:pPr>
    </w:p>
    <w:p w14:paraId="43BEB228" w14:textId="77777777" w:rsidR="009803D8" w:rsidRDefault="009803D8">
      <w:pPr>
        <w:spacing w:line="560" w:lineRule="exact"/>
        <w:ind w:firstLineChars="200" w:firstLine="640"/>
        <w:rPr>
          <w:rFonts w:ascii="楷体_GB2312" w:eastAsia="楷体_GB2312"/>
          <w:b/>
          <w:sz w:val="32"/>
          <w:szCs w:val="32"/>
        </w:rPr>
      </w:pPr>
      <w:r>
        <w:rPr>
          <w:rFonts w:ascii="楷体_GB2312" w:eastAsia="楷体_GB2312" w:hint="eastAsia"/>
          <w:b/>
          <w:sz w:val="32"/>
          <w:szCs w:val="32"/>
        </w:rPr>
        <w:t>（二）资金测算平衡情况</w:t>
      </w:r>
    </w:p>
    <w:p w14:paraId="05C58838" w14:textId="77777777" w:rsidR="009803D8" w:rsidRDefault="009803D8">
      <w:pPr>
        <w:widowControl/>
        <w:adjustRightInd w:val="0"/>
        <w:snapToGrid w:val="0"/>
        <w:spacing w:afterLines="50" w:after="217" w:line="560" w:lineRule="exact"/>
        <w:ind w:firstLineChars="200" w:firstLine="640"/>
        <w:rPr>
          <w:rFonts w:ascii="仿宋_GB2312" w:eastAsia="仿宋_GB2312" w:hAnsi="华文楷体" w:hint="eastAsia"/>
          <w:sz w:val="32"/>
          <w:szCs w:val="32"/>
          <w:lang w:val="en-GB"/>
        </w:rPr>
        <w:sectPr w:rsidR="009803D8">
          <w:headerReference w:type="even" r:id="rId7"/>
          <w:headerReference w:type="default" r:id="rId8"/>
          <w:footerReference w:type="even" r:id="rId9"/>
          <w:footerReference w:type="default" r:id="rId10"/>
          <w:headerReference w:type="first" r:id="rId11"/>
          <w:pgSz w:w="11906" w:h="16838"/>
          <w:pgMar w:top="2098" w:right="1418" w:bottom="1588" w:left="1644" w:header="851" w:footer="992" w:gutter="0"/>
          <w:pgNumType w:fmt="numberInDash"/>
          <w:cols w:space="720"/>
          <w:docGrid w:type="lines" w:linePitch="435"/>
        </w:sectPr>
      </w:pPr>
      <w:r>
        <w:rPr>
          <w:rFonts w:ascii="仿宋_GB2312" w:eastAsia="仿宋_GB2312" w:hAnsi="华文楷体" w:hint="eastAsia"/>
          <w:sz w:val="32"/>
          <w:szCs w:val="32"/>
          <w:lang w:val="en-GB"/>
        </w:rPr>
        <w:t>本项目在满足上述资金筹集计划、项目实施计划、资金使用计划及预期收益的假设前提下，专项债到期日累计资金结余63401.23万元，债券存续期内可偿债收益（项目息税前净现金流）合计为147124.05万元，市场化融资和专项债本息合计88316.73万元，合计覆盖倍数1.67倍。其中，将用于偿还政府专项债的专项收入198432.77万元（占专项收入的72.40%）纳入政府性基金管理，政府专项债券本息合计67200.00万元，政府专项债券收益覆盖倍数为1.59倍；将用于偿还市场化融资的专项收入75645.64万元（占专项收入的27.60%）纳入银行专户进行管理，市场化融资本息合计21116.73万元，市场化融资收益覆盖倍数1.92倍。期间将不存在资金缺口，能够覆盖本息金额</w:t>
      </w:r>
    </w:p>
    <w:p w14:paraId="06077E1A" w14:textId="77777777" w:rsidR="009803D8" w:rsidRDefault="009803D8">
      <w:pPr>
        <w:spacing w:afterLines="50" w:after="217" w:line="560" w:lineRule="exact"/>
        <w:jc w:val="center"/>
        <w:rPr>
          <w:rFonts w:ascii="宋体" w:hAnsi="宋体" w:hint="eastAsia"/>
          <w:sz w:val="18"/>
          <w:szCs w:val="18"/>
        </w:rPr>
      </w:pPr>
      <w:r>
        <w:rPr>
          <w:rFonts w:hint="eastAsia"/>
          <w:b/>
        </w:rPr>
        <w:lastRenderedPageBreak/>
        <w:t>隆昌市智慧城市项目资金测算平衡表</w:t>
      </w:r>
    </w:p>
    <w:p w14:paraId="687D4FEF" w14:textId="77777777" w:rsidR="009803D8" w:rsidRDefault="009803D8">
      <w:pPr>
        <w:autoSpaceDE w:val="0"/>
        <w:autoSpaceDN w:val="0"/>
        <w:adjustRightInd w:val="0"/>
        <w:snapToGrid w:val="0"/>
        <w:jc w:val="right"/>
        <w:rPr>
          <w:rFonts w:ascii="仿宋_GB2312" w:eastAsia="仿宋_GB2312" w:hAnsi="仿宋" w:hint="eastAsia"/>
          <w:color w:val="000000"/>
          <w:sz w:val="22"/>
        </w:rPr>
      </w:pPr>
      <w:r>
        <w:rPr>
          <w:rFonts w:ascii="仿宋_GB2312" w:eastAsia="仿宋_GB2312" w:hAnsi="仿宋" w:hint="eastAsia"/>
          <w:color w:val="000000"/>
          <w:sz w:val="22"/>
        </w:rPr>
        <w:t>单位：万元</w:t>
      </w:r>
    </w:p>
    <w:tbl>
      <w:tblPr>
        <w:tblW w:w="0" w:type="auto"/>
        <w:tblInd w:w="96" w:type="dxa"/>
        <w:tblLook w:val="0000" w:firstRow="0" w:lastRow="0" w:firstColumn="0" w:lastColumn="0" w:noHBand="0" w:noVBand="0"/>
      </w:tblPr>
      <w:tblGrid>
        <w:gridCol w:w="538"/>
        <w:gridCol w:w="2136"/>
        <w:gridCol w:w="1103"/>
        <w:gridCol w:w="1022"/>
        <w:gridCol w:w="1022"/>
        <w:gridCol w:w="1022"/>
        <w:gridCol w:w="1022"/>
        <w:gridCol w:w="1022"/>
        <w:gridCol w:w="1022"/>
        <w:gridCol w:w="1022"/>
        <w:gridCol w:w="1022"/>
        <w:gridCol w:w="1022"/>
      </w:tblGrid>
      <w:tr w:rsidR="00690C04" w14:paraId="7EE904F4" w14:textId="77777777">
        <w:trPr>
          <w:trHeight w:hRule="exact" w:val="289"/>
        </w:trPr>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2A706F46"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序号</w:t>
            </w:r>
          </w:p>
        </w:tc>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3669960A"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项目</w:t>
            </w:r>
          </w:p>
        </w:tc>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0BADCDA9"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合计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5B77F93"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建设期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A5E034"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建设期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96EE66"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建设期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44B225"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建设期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730F47"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11E0ED3"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2BB48F"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CBA87D3"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AF97421"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运营期</w:t>
            </w:r>
          </w:p>
        </w:tc>
      </w:tr>
      <w:tr w:rsidR="00690C04" w14:paraId="5BC93E72" w14:textId="77777777">
        <w:trPr>
          <w:trHeight w:hRule="exact" w:val="289"/>
        </w:trPr>
        <w:tc>
          <w:tcPr>
            <w:tcW w:w="0" w:type="auto"/>
            <w:vMerge/>
            <w:tcBorders>
              <w:top w:val="single" w:sz="4" w:space="0" w:color="000000"/>
              <w:left w:val="single" w:sz="4" w:space="0" w:color="000000"/>
              <w:bottom w:val="single" w:sz="4" w:space="0" w:color="000000"/>
              <w:right w:val="single" w:sz="4" w:space="0" w:color="000000"/>
            </w:tcBorders>
            <w:noWrap/>
            <w:vAlign w:val="center"/>
          </w:tcPr>
          <w:p w14:paraId="4C70054B" w14:textId="77777777" w:rsidR="009803D8" w:rsidRDefault="009803D8">
            <w:pPr>
              <w:spacing w:line="240" w:lineRule="atLeast"/>
              <w:jc w:val="center"/>
              <w:rPr>
                <w:rFonts w:ascii="宋体" w:hAnsi="宋体" w:cs="宋体" w:hint="eastAsia"/>
                <w:color w:val="000000"/>
                <w:sz w:val="16"/>
                <w:szCs w:val="16"/>
              </w:rPr>
            </w:pPr>
          </w:p>
        </w:tc>
        <w:tc>
          <w:tcPr>
            <w:tcW w:w="0" w:type="auto"/>
            <w:vMerge/>
            <w:tcBorders>
              <w:top w:val="single" w:sz="4" w:space="0" w:color="000000"/>
              <w:left w:val="single" w:sz="4" w:space="0" w:color="000000"/>
              <w:bottom w:val="single" w:sz="4" w:space="0" w:color="000000"/>
              <w:right w:val="single" w:sz="4" w:space="0" w:color="000000"/>
            </w:tcBorders>
            <w:noWrap/>
            <w:vAlign w:val="center"/>
          </w:tcPr>
          <w:p w14:paraId="0087E372" w14:textId="77777777" w:rsidR="009803D8" w:rsidRDefault="009803D8">
            <w:pPr>
              <w:spacing w:line="240" w:lineRule="atLeast"/>
              <w:jc w:val="center"/>
              <w:rPr>
                <w:rFonts w:ascii="宋体" w:hAnsi="宋体" w:cs="宋体" w:hint="eastAsia"/>
                <w:color w:val="000000"/>
                <w:sz w:val="16"/>
                <w:szCs w:val="16"/>
              </w:rPr>
            </w:pPr>
          </w:p>
        </w:tc>
        <w:tc>
          <w:tcPr>
            <w:tcW w:w="0" w:type="auto"/>
            <w:vMerge/>
            <w:tcBorders>
              <w:top w:val="single" w:sz="4" w:space="0" w:color="000000"/>
              <w:left w:val="single" w:sz="4" w:space="0" w:color="000000"/>
              <w:bottom w:val="single" w:sz="4" w:space="0" w:color="000000"/>
              <w:right w:val="single" w:sz="4" w:space="0" w:color="000000"/>
            </w:tcBorders>
            <w:noWrap/>
            <w:vAlign w:val="center"/>
          </w:tcPr>
          <w:p w14:paraId="782D2DAE" w14:textId="77777777" w:rsidR="009803D8" w:rsidRDefault="009803D8">
            <w:pPr>
              <w:spacing w:line="240" w:lineRule="atLeast"/>
              <w:jc w:val="center"/>
              <w:rPr>
                <w:rFonts w:ascii="宋体" w:hAnsi="宋体" w:cs="宋体" w:hint="eastAsia"/>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83E5EED"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2023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CC9313"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2024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23305D0"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2025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A72C219"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2026</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F8D0223"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2027</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97D660"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2028</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F07FCAA"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2029</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074CCCB"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2030</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BE142B8"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2031</w:t>
            </w:r>
          </w:p>
        </w:tc>
      </w:tr>
      <w:tr w:rsidR="00690C04" w14:paraId="2F3F47C0"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526D7EB1"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一</w:t>
            </w: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DA23FFD"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现金流入</w:t>
            </w: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647DB821"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60DC76B"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9A83043"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64502C64"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72C3DF0D"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5F50F70C"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02274FB"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4EE9110"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F3FB80D" w14:textId="77777777" w:rsidR="009803D8" w:rsidRDefault="009803D8">
            <w:pPr>
              <w:spacing w:line="240" w:lineRule="atLeast"/>
              <w:jc w:val="center"/>
              <w:rPr>
                <w:rFonts w:ascii="宋体" w:hAnsi="宋体" w:cs="宋体" w:hint="eastAsia"/>
                <w:b/>
                <w:bCs/>
                <w:color w:val="000000"/>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5A84AF20" w14:textId="77777777" w:rsidR="009803D8" w:rsidRDefault="009803D8">
            <w:pPr>
              <w:spacing w:line="240" w:lineRule="atLeast"/>
              <w:jc w:val="center"/>
              <w:rPr>
                <w:rFonts w:ascii="宋体" w:hAnsi="宋体" w:cs="宋体" w:hint="eastAsia"/>
                <w:b/>
                <w:bCs/>
                <w:color w:val="000000"/>
                <w:sz w:val="16"/>
                <w:szCs w:val="16"/>
              </w:rPr>
            </w:pPr>
          </w:p>
        </w:tc>
      </w:tr>
      <w:tr w:rsidR="00690C04" w14:paraId="07008F99"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9B06486"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F0D1F00"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资本金流入</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56B374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14,000.00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D34E82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1,045.10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1B9F016"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1,412.23</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53C5B6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2,243.23</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78A547B"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9,299.44</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0D7CE05"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2077FC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4BD560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E9AEE0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8A9D942"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r>
      <w:tr w:rsidR="00690C04" w14:paraId="6DCE65F7"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3B919329"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1.1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AC756AC"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财政预算资金</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2C54E8F7"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07A1576"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6961F8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843E80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028AC0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35B986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BF177F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992FC98"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6F114DB"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9B9F3E4"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40E210AA"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222AA38D"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1.2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8D12493"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单位自筹资金</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6A74F8C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14,000.00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478371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1,045.10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2E7516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1,412.23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F2B2F57"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2,243.23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6C402A8"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9,299.44</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8A6D02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28C624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EA400A8"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4BA2152"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39D340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15BD6030"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3BA629F7"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1.3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0A4CB42"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用于资本金的专项债券资金</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7D169DB5"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7AD16F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6572FC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9D1305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938A9C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DD5791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193BD6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BD6D66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BEC75D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97201D7"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733903A6"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1D1FC511"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1.4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6D7D66B"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其他资金</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0149BE6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5198494"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EFFE67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A39AAF2"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15FF197"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8C3E215"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DC50A4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B275C86"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0152C5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753C1A7"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1BDB50BC"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D4DF8EE"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353A597"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债务性资金流入</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B0477B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56,000.00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57048A6"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15,500.00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F9FB42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19,200.00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CCE868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19,200.00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A0B740F"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2,100.00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47031E6"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F372537"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19B6E9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2EE9F3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75F3E06"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r>
      <w:tr w:rsidR="00690C04" w14:paraId="6253176C"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47B50D25"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C61DE9"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专项债券</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5676227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42,000.00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D1569F5"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12,000.00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98E81FF"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15,000.00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B1DCAA2"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15,000.00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0F38F22"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AC6BC82"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53A80B2"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0681E38"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55C1B9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99A5F9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437B628B"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28B68113"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C826C86"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市场化融资</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328A3A7B"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14,000.00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BF2467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3,500.00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8853B0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4,200.00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A35B38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4,200.00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935799F"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2,100.00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3877CFC"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FD2C08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33144AD"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42472D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555B13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3CDDAAD9"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F803BBF"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580F2A5"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项目收入</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EE958EA"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274,078.41</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904F2F5"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DE974B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02ECCBF"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E718D6F"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3,549.43</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54BB13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11,467.37</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3D984C8"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12,286.47</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AC7E0A5"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13,760.84</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101FAA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14,620.89</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3FA856F"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15,480.95</w:t>
            </w:r>
          </w:p>
        </w:tc>
      </w:tr>
      <w:tr w:rsidR="00690C04" w14:paraId="30D256BB"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1EF0112A"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3.1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ACF32EC"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财政补贴收入</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79E1908D"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D73652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EFBC98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C701E4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445A35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E991B6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2BBFDA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0FDD577"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4F3171D"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CCA880D"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650F5647"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10560F17"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3.2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8D9FF3"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运营收入</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643E08C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274,078.41</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AE318B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5386306"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F3BB3A5"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067B24F"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3,549.43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53053B8"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11,467.37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A089D94"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12,286.47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791E12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13,760.84</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2784DD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14,620.89</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C4F30C8"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15,480.95</w:t>
            </w:r>
          </w:p>
        </w:tc>
      </w:tr>
      <w:tr w:rsidR="00690C04" w14:paraId="3DD9E0E5"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186DC8AC"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3.3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B83105"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政府性基金预算收入</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233D720C"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74CF90D"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EFB0E2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05B1BB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24295F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F7F186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9D7861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C3F6755"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76C1F5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9FA2E94"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2597D5BE"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6A959811"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小计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F7AD14"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现金流入总额</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43B7972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344,078.41</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52DB60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16,545.10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5AD6A6E"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20,612.23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8D90536"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21,443.23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8A996D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14,948.87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D0CDF7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11,467.37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1E4DF5E"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12,286.47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45A19F3"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13,760.84</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FA26268"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14,620.89</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3A6159C"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15,480.95</w:t>
            </w:r>
          </w:p>
        </w:tc>
      </w:tr>
      <w:tr w:rsidR="00690C04" w14:paraId="64F67714"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CEFAC38"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二</w:t>
            </w: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21AEC427"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现金流出</w:t>
            </w:r>
          </w:p>
        </w:tc>
        <w:tc>
          <w:tcPr>
            <w:tcW w:w="1103"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8A7BD8C"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661F723B"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5F6E417C"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23D31C26"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74EB9912"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D5C3B62"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265ECB30"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DA5A6D6"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76FE34A2"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1362357" w14:textId="77777777" w:rsidR="009803D8" w:rsidRDefault="009803D8">
            <w:pPr>
              <w:spacing w:line="240" w:lineRule="atLeast"/>
              <w:jc w:val="center"/>
              <w:rPr>
                <w:rFonts w:ascii="宋体" w:hAnsi="宋体" w:cs="宋体" w:hint="eastAsia"/>
                <w:b/>
                <w:bCs/>
                <w:color w:val="000000"/>
                <w:sz w:val="20"/>
                <w:szCs w:val="20"/>
              </w:rPr>
            </w:pPr>
          </w:p>
        </w:tc>
      </w:tr>
      <w:tr w:rsidR="00690C04" w14:paraId="7AA1CADC"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E431620"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EB4BDFD"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建设投资成本</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6E9702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65,364.09</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47F2D9A"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16,341.02</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E054CB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19,609.23</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C5C747A"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19,609.23</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1ED330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9,804.61</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3CC658C"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3606DF3"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566BEB2"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1AE8E1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08D5FD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r>
      <w:tr w:rsidR="00690C04" w14:paraId="6EACC93B"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BF05687"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E345594"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运营成本</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8C3F51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126,954.36</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09F5E63"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CF4B163"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246105C"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4EE7AC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1,585.64</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BE8161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5,111.45</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1A3E08B"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5,468.49</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6EA283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6,076.04</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0147E4C"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6,455.35</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D3E00AE"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6,837.99</w:t>
            </w:r>
          </w:p>
        </w:tc>
      </w:tr>
      <w:tr w:rsidR="00690C04" w14:paraId="504B0ABE"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5B0DB36"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CD68D59"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相关税费</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DF9440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EB2CECE"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CB472CC"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1A504A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2AF6C88"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EE3614B"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418437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1E07E6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C5CFC6C"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64C830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r>
      <w:tr w:rsidR="00690C04" w14:paraId="52194AD3"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9E7F024"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1F47C1C"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专项债券还本付息</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B49E84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67,200.00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D60EF2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AC338E2"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680.00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E69F2D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1,280.00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1971467"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BF680AB"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AB3046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0BBB21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BAAEBD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725D998"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1,680.00</w:t>
            </w:r>
          </w:p>
        </w:tc>
      </w:tr>
      <w:tr w:rsidR="00690C04" w14:paraId="625CB629"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2F5859BE"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4.1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B77A6BC"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还本</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68447CE5"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42,000.00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6784E1C"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05957B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E88107B"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4ED0D4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52371C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BCFB07C"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9B267C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C450CBF"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006DD18"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r>
      <w:tr w:rsidR="00690C04" w14:paraId="633C7FCF"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19C537EF"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4.2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DFF9B06"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付息</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11EB0ECC"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25,200.00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1A364E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160.00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461CB2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680.00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6BA7E17"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1,280.00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B841A4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5F14BDF"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4F86C54"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9607C7A"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594235F"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1,680.00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F1DBF3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1,680.00</w:t>
            </w:r>
          </w:p>
        </w:tc>
      </w:tr>
      <w:tr w:rsidR="00690C04" w14:paraId="76F34528"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3000D48"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40A37E8"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市场化融资还本付息</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70F945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21,116.73</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BBA1437"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32.08</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CA63036"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308.00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E94643B"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539.00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DD5F26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1,064.83</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3C0C0B1"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1,751.67</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4AD226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1,696.67</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10D12DF"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1,641.67</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D99C5D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1,586.67</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F486262"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1,531.67</w:t>
            </w:r>
          </w:p>
        </w:tc>
      </w:tr>
      <w:tr w:rsidR="00690C04" w14:paraId="2A583953"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6DB0FD86"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5.1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FAF065"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还本</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6AE5302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14,000.00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57428D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450C69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9DE23CF"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A107718"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333.33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4B5A4B7"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77CE7E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DD8960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9015F8B"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1,000.00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4BB23C6"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1,000.00</w:t>
            </w:r>
          </w:p>
        </w:tc>
      </w:tr>
      <w:tr w:rsidR="00690C04" w14:paraId="5F2D8512"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159BE931"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5.2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94DAD95"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付息</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5408EA1F"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7,116.73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50A7B8E"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32.08</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2E32DDB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308.00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06F8060"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539.00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09CE21C"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731.50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D9AE9C5"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751.67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B06FABD"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696.67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5CE17A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641.67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E6DAAD2"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586.67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03F15A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531.67</w:t>
            </w:r>
          </w:p>
        </w:tc>
      </w:tr>
      <w:tr w:rsidR="00690C04" w14:paraId="4CC3D707"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056FD98"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lastRenderedPageBreak/>
              <w:t>6</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44BAC4D"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债券发行费</w:t>
            </w:r>
          </w:p>
        </w:tc>
        <w:tc>
          <w:tcPr>
            <w:tcW w:w="1103"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61DD80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42.00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1F50DAE"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12.00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11AD2B5"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15.00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D12456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15.00</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0FCECCA"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214C498"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1C6D27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383D6A7"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3CE6E7A"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17125CB"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r>
      <w:tr w:rsidR="00690C04" w14:paraId="3BAA0A0F"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101D122B"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小计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4EC14E"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现金流出总额</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565AA45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280,677.18</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E5EFFEE"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16,545.10</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D8D505C"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20,612.23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150BFD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21,443.23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1DCCD4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14,135.08</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EBC411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8,543.12</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71AB5F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8,845.16</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6C3F36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9,397.71</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65D0650"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9,722.02</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9C813BC"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10,049.66</w:t>
            </w:r>
          </w:p>
        </w:tc>
      </w:tr>
      <w:tr w:rsidR="00690C04" w14:paraId="1FDE3F0F"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550B779"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三</w:t>
            </w: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49B3E27"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现金净流量</w:t>
            </w:r>
          </w:p>
        </w:tc>
        <w:tc>
          <w:tcPr>
            <w:tcW w:w="1103"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52AC238D"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0DCB9B5"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ECD144C"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C905C49"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9312A99"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E3BED66"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C0F3647"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EA1FB91"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773C9EDF" w14:textId="77777777" w:rsidR="009803D8" w:rsidRDefault="009803D8">
            <w:pPr>
              <w:spacing w:line="240" w:lineRule="atLeast"/>
              <w:jc w:val="center"/>
              <w:rPr>
                <w:rFonts w:ascii="宋体" w:hAnsi="宋体" w:cs="宋体" w:hint="eastAsia"/>
                <w:b/>
                <w:bCs/>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6BA7CFDD" w14:textId="77777777" w:rsidR="009803D8" w:rsidRDefault="009803D8">
            <w:pPr>
              <w:spacing w:line="240" w:lineRule="atLeast"/>
              <w:jc w:val="center"/>
              <w:rPr>
                <w:rFonts w:ascii="宋体" w:hAnsi="宋体" w:cs="宋体" w:hint="eastAsia"/>
                <w:b/>
                <w:bCs/>
                <w:color w:val="000000"/>
                <w:sz w:val="20"/>
                <w:szCs w:val="20"/>
              </w:rPr>
            </w:pPr>
          </w:p>
        </w:tc>
      </w:tr>
      <w:tr w:rsidR="00690C04" w14:paraId="13F63876"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2C25D9F9"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27EFC9" w14:textId="77777777" w:rsidR="009803D8" w:rsidRDefault="009803D8">
            <w:pPr>
              <w:widowControl/>
              <w:spacing w:line="240" w:lineRule="atLeast"/>
              <w:jc w:val="center"/>
              <w:textAlignment w:val="center"/>
              <w:rPr>
                <w:rFonts w:ascii="宋体" w:hAnsi="宋体" w:cs="宋体" w:hint="eastAsia"/>
                <w:b/>
                <w:bCs/>
                <w:color w:val="000000"/>
                <w:sz w:val="16"/>
                <w:szCs w:val="16"/>
              </w:rPr>
            </w:pPr>
            <w:r>
              <w:rPr>
                <w:rFonts w:ascii="宋体" w:hAnsi="宋体" w:cs="宋体" w:hint="eastAsia"/>
                <w:b/>
                <w:bCs/>
                <w:color w:val="000000"/>
                <w:kern w:val="0"/>
                <w:sz w:val="16"/>
                <w:szCs w:val="16"/>
                <w:lang w:bidi="ar"/>
              </w:rPr>
              <w:t>当年现金净流入</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6E26D30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63,401.23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27B7C2D"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657BE43"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F2AEA1A"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C63D884"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813.79</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D75F719"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2,924.25</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61956E4B"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3,441.31</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CB528F5"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4,363.13</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0CF1268F"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4,898.87</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A60F07A" w14:textId="77777777" w:rsidR="009803D8" w:rsidRDefault="009803D8">
            <w:pPr>
              <w:widowControl/>
              <w:spacing w:line="240" w:lineRule="atLeast"/>
              <w:jc w:val="center"/>
              <w:textAlignment w:val="center"/>
              <w:rPr>
                <w:rFonts w:ascii="宋体" w:hAnsi="宋体" w:cs="宋体" w:hint="eastAsia"/>
                <w:b/>
                <w:bCs/>
                <w:color w:val="000000"/>
                <w:sz w:val="20"/>
                <w:szCs w:val="20"/>
              </w:rPr>
            </w:pPr>
            <w:r>
              <w:rPr>
                <w:rFonts w:ascii="宋体" w:hAnsi="宋体" w:cs="宋体" w:hint="eastAsia"/>
                <w:b/>
                <w:bCs/>
                <w:color w:val="000000"/>
                <w:kern w:val="0"/>
                <w:sz w:val="15"/>
                <w:szCs w:val="15"/>
                <w:lang w:bidi="ar"/>
              </w:rPr>
              <w:t>5,431.29</w:t>
            </w:r>
          </w:p>
        </w:tc>
      </w:tr>
      <w:tr w:rsidR="00690C04" w14:paraId="435F6340" w14:textId="77777777">
        <w:trPr>
          <w:trHeight w:hRule="exact" w:val="289"/>
        </w:trPr>
        <w:tc>
          <w:tcPr>
            <w:tcW w:w="0" w:type="auto"/>
            <w:tcBorders>
              <w:top w:val="single" w:sz="4" w:space="0" w:color="000000"/>
              <w:left w:val="single" w:sz="4" w:space="0" w:color="000000"/>
              <w:bottom w:val="single" w:sz="4" w:space="0" w:color="000000"/>
              <w:right w:val="single" w:sz="4" w:space="0" w:color="000000"/>
            </w:tcBorders>
            <w:noWrap/>
            <w:vAlign w:val="center"/>
          </w:tcPr>
          <w:p w14:paraId="67E0CCEC"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227392" w14:textId="77777777" w:rsidR="009803D8" w:rsidRDefault="009803D8">
            <w:pPr>
              <w:widowControl/>
              <w:spacing w:line="240" w:lineRule="atLeast"/>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期末累计现金结存额</w:t>
            </w:r>
          </w:p>
        </w:tc>
        <w:tc>
          <w:tcPr>
            <w:tcW w:w="1103" w:type="dxa"/>
            <w:tcBorders>
              <w:top w:val="single" w:sz="4" w:space="0" w:color="000000"/>
              <w:left w:val="single" w:sz="4" w:space="0" w:color="000000"/>
              <w:bottom w:val="single" w:sz="4" w:space="0" w:color="000000"/>
              <w:right w:val="single" w:sz="4" w:space="0" w:color="000000"/>
            </w:tcBorders>
            <w:noWrap/>
            <w:vAlign w:val="center"/>
          </w:tcPr>
          <w:p w14:paraId="62B868DA" w14:textId="77777777" w:rsidR="009803D8" w:rsidRDefault="009803D8">
            <w:pPr>
              <w:spacing w:line="240" w:lineRule="atLeast"/>
              <w:jc w:val="center"/>
              <w:rPr>
                <w:rFonts w:ascii="宋体" w:hAnsi="宋体" w:cs="宋体" w:hint="eastAsia"/>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79B519B"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C967C0D"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421E946"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13FEE14C"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813.79</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3415E34C"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3,738.04</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6BDA769"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7,179.35</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74CC47F3"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11,542.48</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5BF12931"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16,441.35</w:t>
            </w:r>
          </w:p>
        </w:tc>
        <w:tc>
          <w:tcPr>
            <w:tcW w:w="1022" w:type="dxa"/>
            <w:tcBorders>
              <w:top w:val="single" w:sz="4" w:space="0" w:color="000000"/>
              <w:left w:val="single" w:sz="4" w:space="0" w:color="000000"/>
              <w:bottom w:val="single" w:sz="4" w:space="0" w:color="000000"/>
              <w:right w:val="single" w:sz="4" w:space="0" w:color="000000"/>
            </w:tcBorders>
            <w:noWrap/>
            <w:vAlign w:val="center"/>
          </w:tcPr>
          <w:p w14:paraId="4DC616A4" w14:textId="77777777" w:rsidR="009803D8" w:rsidRDefault="009803D8">
            <w:pPr>
              <w:widowControl/>
              <w:spacing w:line="240" w:lineRule="atLeast"/>
              <w:jc w:val="center"/>
              <w:textAlignment w:val="center"/>
              <w:rPr>
                <w:rFonts w:ascii="宋体" w:hAnsi="宋体" w:cs="宋体" w:hint="eastAsia"/>
                <w:color w:val="000000"/>
                <w:sz w:val="20"/>
                <w:szCs w:val="20"/>
              </w:rPr>
            </w:pPr>
            <w:r>
              <w:rPr>
                <w:rFonts w:ascii="宋体" w:hAnsi="宋体" w:cs="宋体" w:hint="eastAsia"/>
                <w:color w:val="000000"/>
                <w:kern w:val="0"/>
                <w:sz w:val="15"/>
                <w:szCs w:val="15"/>
                <w:lang w:bidi="ar"/>
              </w:rPr>
              <w:t>21,872.64</w:t>
            </w:r>
          </w:p>
        </w:tc>
      </w:tr>
    </w:tbl>
    <w:p w14:paraId="3D6F67A4" w14:textId="77777777" w:rsidR="009803D8" w:rsidRDefault="009803D8">
      <w:pPr>
        <w:autoSpaceDE w:val="0"/>
        <w:autoSpaceDN w:val="0"/>
        <w:adjustRightInd w:val="0"/>
        <w:snapToGrid w:val="0"/>
        <w:jc w:val="left"/>
        <w:rPr>
          <w:rFonts w:ascii="仿宋_GB2312" w:eastAsia="仿宋_GB2312" w:hAnsi="宋体" w:hint="eastAsia"/>
          <w:color w:val="000000"/>
          <w:sz w:val="32"/>
          <w:szCs w:val="32"/>
        </w:rPr>
      </w:pPr>
    </w:p>
    <w:p w14:paraId="75E7CCCD" w14:textId="77777777" w:rsidR="009803D8" w:rsidRDefault="009803D8">
      <w:pPr>
        <w:autoSpaceDE w:val="0"/>
        <w:autoSpaceDN w:val="0"/>
        <w:adjustRightInd w:val="0"/>
        <w:snapToGrid w:val="0"/>
        <w:jc w:val="left"/>
        <w:rPr>
          <w:rFonts w:ascii="仿宋_GB2312" w:eastAsia="仿宋_GB2312" w:hAnsi="宋体" w:hint="eastAsia"/>
          <w:color w:val="000000"/>
          <w:sz w:val="32"/>
          <w:szCs w:val="32"/>
        </w:rPr>
      </w:pPr>
      <w:r>
        <w:rPr>
          <w:rFonts w:ascii="仿宋_GB2312" w:eastAsia="仿宋_GB2312" w:hAnsi="宋体" w:hint="eastAsia"/>
          <w:color w:val="000000"/>
          <w:sz w:val="32"/>
          <w:szCs w:val="32"/>
        </w:rPr>
        <w:t>续表</w:t>
      </w:r>
    </w:p>
    <w:tbl>
      <w:tblPr>
        <w:tblW w:w="0" w:type="auto"/>
        <w:jc w:val="center"/>
        <w:tblLook w:val="0000" w:firstRow="0" w:lastRow="0" w:firstColumn="0" w:lastColumn="0" w:noHBand="0" w:noVBand="0"/>
      </w:tblPr>
      <w:tblGrid>
        <w:gridCol w:w="518"/>
        <w:gridCol w:w="2166"/>
        <w:gridCol w:w="972"/>
        <w:gridCol w:w="972"/>
        <w:gridCol w:w="972"/>
        <w:gridCol w:w="972"/>
        <w:gridCol w:w="972"/>
        <w:gridCol w:w="972"/>
        <w:gridCol w:w="972"/>
        <w:gridCol w:w="972"/>
        <w:gridCol w:w="972"/>
      </w:tblGrid>
      <w:tr w:rsidR="00690C04" w14:paraId="0D291897" w14:textId="77777777">
        <w:trPr>
          <w:trHeight w:hRule="exact" w:val="289"/>
          <w:jc w:val="center"/>
        </w:trPr>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58A8C696"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序号</w:t>
            </w:r>
          </w:p>
        </w:tc>
        <w:tc>
          <w:tcPr>
            <w:tcW w:w="0" w:type="auto"/>
            <w:vMerge w:val="restart"/>
            <w:tcBorders>
              <w:top w:val="single" w:sz="4" w:space="0" w:color="000000"/>
              <w:left w:val="single" w:sz="4" w:space="0" w:color="000000"/>
              <w:bottom w:val="single" w:sz="4" w:space="0" w:color="000000"/>
              <w:right w:val="single" w:sz="4" w:space="0" w:color="000000"/>
            </w:tcBorders>
            <w:noWrap/>
            <w:vAlign w:val="center"/>
          </w:tcPr>
          <w:p w14:paraId="5DD75AE8"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项目</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9C75E22"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0730EBF"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09B1C5"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3F59A1F"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0268302"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07CC536"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DA66827"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23F6A192"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7A12C30"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运营期</w:t>
            </w:r>
          </w:p>
        </w:tc>
      </w:tr>
      <w:tr w:rsidR="00690C04" w14:paraId="43AF18F1" w14:textId="77777777">
        <w:trPr>
          <w:trHeight w:hRule="exact" w:val="289"/>
          <w:jc w:val="center"/>
        </w:trPr>
        <w:tc>
          <w:tcPr>
            <w:tcW w:w="0" w:type="auto"/>
            <w:vMerge/>
            <w:tcBorders>
              <w:top w:val="single" w:sz="4" w:space="0" w:color="000000"/>
              <w:left w:val="single" w:sz="4" w:space="0" w:color="000000"/>
              <w:bottom w:val="single" w:sz="4" w:space="0" w:color="000000"/>
              <w:right w:val="single" w:sz="4" w:space="0" w:color="000000"/>
            </w:tcBorders>
            <w:noWrap/>
            <w:vAlign w:val="center"/>
          </w:tcPr>
          <w:p w14:paraId="7CA10296" w14:textId="77777777" w:rsidR="009803D8" w:rsidRDefault="009803D8">
            <w:pPr>
              <w:jc w:val="center"/>
              <w:rPr>
                <w:rFonts w:ascii="宋体" w:hAnsi="宋体" w:cs="宋体" w:hint="eastAsia"/>
                <w:color w:val="000000"/>
                <w:sz w:val="15"/>
                <w:szCs w:val="15"/>
              </w:rPr>
            </w:pPr>
          </w:p>
        </w:tc>
        <w:tc>
          <w:tcPr>
            <w:tcW w:w="0" w:type="auto"/>
            <w:vMerge/>
            <w:tcBorders>
              <w:top w:val="single" w:sz="4" w:space="0" w:color="000000"/>
              <w:left w:val="single" w:sz="4" w:space="0" w:color="000000"/>
              <w:bottom w:val="single" w:sz="4" w:space="0" w:color="000000"/>
              <w:right w:val="single" w:sz="4" w:space="0" w:color="000000"/>
            </w:tcBorders>
            <w:noWrap/>
            <w:vAlign w:val="center"/>
          </w:tcPr>
          <w:p w14:paraId="47ED3B5D" w14:textId="77777777" w:rsidR="009803D8" w:rsidRDefault="009803D8">
            <w:pPr>
              <w:jc w:val="center"/>
              <w:rPr>
                <w:rFonts w:ascii="宋体" w:hAnsi="宋体" w:cs="宋体" w:hint="eastAsia"/>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0B36D3"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2032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04326E7"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2033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B383545"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2034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660919A"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2035</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1BE8C66"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2036</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1CFB85"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2037</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0EA0EAF"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2038</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E4222AC"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2039</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A38E4D3"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2040</w:t>
            </w:r>
          </w:p>
        </w:tc>
      </w:tr>
      <w:tr w:rsidR="00690C04" w14:paraId="7CF88E4B"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2F5CA86C"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一</w:t>
            </w: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0B60D08"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现金流入</w:t>
            </w: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31E9E8F" w14:textId="77777777" w:rsidR="009803D8" w:rsidRDefault="009803D8">
            <w:pPr>
              <w:rPr>
                <w:rFonts w:ascii="宋体" w:hAnsi="宋体" w:cs="宋体" w:hint="eastAsia"/>
                <w:b/>
                <w:bCs/>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8B5A5B2" w14:textId="77777777" w:rsidR="009803D8" w:rsidRDefault="009803D8">
            <w:pPr>
              <w:rPr>
                <w:rFonts w:ascii="宋体" w:hAnsi="宋体" w:cs="宋体" w:hint="eastAsia"/>
                <w:b/>
                <w:bCs/>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2BA27E06" w14:textId="77777777" w:rsidR="009803D8" w:rsidRDefault="009803D8">
            <w:pPr>
              <w:rPr>
                <w:rFonts w:ascii="宋体" w:hAnsi="宋体" w:cs="宋体" w:hint="eastAsia"/>
                <w:b/>
                <w:bCs/>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3C97649" w14:textId="77777777" w:rsidR="009803D8" w:rsidRDefault="009803D8">
            <w:pPr>
              <w:rPr>
                <w:rFonts w:ascii="宋体" w:hAnsi="宋体" w:cs="宋体" w:hint="eastAsia"/>
                <w:b/>
                <w:bCs/>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2CB9AA6" w14:textId="77777777" w:rsidR="009803D8" w:rsidRDefault="009803D8">
            <w:pPr>
              <w:rPr>
                <w:rFonts w:ascii="宋体" w:hAnsi="宋体" w:cs="宋体" w:hint="eastAsia"/>
                <w:b/>
                <w:bCs/>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7F89AC3" w14:textId="77777777" w:rsidR="009803D8" w:rsidRDefault="009803D8">
            <w:pPr>
              <w:rPr>
                <w:rFonts w:ascii="宋体" w:hAnsi="宋体" w:cs="宋体" w:hint="eastAsia"/>
                <w:b/>
                <w:bCs/>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2755F71E" w14:textId="77777777" w:rsidR="009803D8" w:rsidRDefault="009803D8">
            <w:pPr>
              <w:rPr>
                <w:rFonts w:ascii="宋体" w:hAnsi="宋体" w:cs="宋体" w:hint="eastAsia"/>
                <w:b/>
                <w:bCs/>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27F6104B" w14:textId="77777777" w:rsidR="009803D8" w:rsidRDefault="009803D8">
            <w:pPr>
              <w:rPr>
                <w:rFonts w:ascii="宋体" w:hAnsi="宋体" w:cs="宋体" w:hint="eastAsia"/>
                <w:b/>
                <w:bCs/>
                <w:color w:val="000000"/>
                <w:sz w:val="15"/>
                <w:szCs w:val="15"/>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25DBD148" w14:textId="77777777" w:rsidR="009803D8" w:rsidRDefault="009803D8">
            <w:pPr>
              <w:rPr>
                <w:rFonts w:ascii="宋体" w:hAnsi="宋体" w:cs="宋体" w:hint="eastAsia"/>
                <w:b/>
                <w:bCs/>
                <w:color w:val="000000"/>
                <w:sz w:val="15"/>
                <w:szCs w:val="15"/>
              </w:rPr>
            </w:pPr>
          </w:p>
        </w:tc>
      </w:tr>
      <w:tr w:rsidR="00690C04" w14:paraId="399E3233"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677DCF6"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F64C42D"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资本金流入</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7C6C10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EE7D262"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E7EACE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CBCEA33"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67161CC"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6C19C9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CA0F94A"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6885AB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80CAEE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r>
      <w:tr w:rsidR="00690C04" w14:paraId="58D9AD4C"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04F8B269"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1.1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3E11E7D"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财政预算资金</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E5B9206"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9FDF09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E045109"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6A5A13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B2741E7"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C182339"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50BEF3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5E3E819"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34BAA87"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r>
      <w:tr w:rsidR="00690C04" w14:paraId="50EB5B51"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31DA158D"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1.2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6798D01"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单位自筹资金</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0231D7A"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E2EC169"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2BECF29"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D1E0EA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525877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BCBD0A7"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5107560"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373D47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DABBFD6"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r>
      <w:tr w:rsidR="00690C04" w14:paraId="7ACEC2D7"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701B25D0"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1.3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C869246"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用于资本金的专项债券资金</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1A66F0F"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8FF4DF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55DF8E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123AF4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10746E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F38C4A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FDDB468"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75EBCEA"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882539F"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r>
      <w:tr w:rsidR="00690C04" w14:paraId="2F4CCAB2"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6915A844"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1.4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EE523C6"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其他资金</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79A526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658DDD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A443EF4"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72FDE0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266502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A1E6B59"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C08F41F"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E8A4259"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920183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r>
      <w:tr w:rsidR="00690C04" w14:paraId="53A7960A"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008DFAA"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F793DCB"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债务性资金流入</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944880F"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5249631"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7A2C179"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9E51978"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50EFA9D"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AB15A0F"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0D8E98F"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C84F34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376E7C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r>
      <w:tr w:rsidR="00690C04" w14:paraId="06952A7B"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5F33CD0E"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2.1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14E809A"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专项债券</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BA89114"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CD26CC8"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FA3F732"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04EF807"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08E0D98"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4AC4D2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119595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4863076"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AFDD304"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r>
      <w:tr w:rsidR="00690C04" w14:paraId="18B03981"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238B64FC"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2.4</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5ADE925"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市场化融资</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BD602D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C38AAA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4F6D44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C3B8AC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348CBF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AC689D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DA3E52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39A413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FC58C9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r>
      <w:tr w:rsidR="00690C04" w14:paraId="2552738D"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B9AD4DE"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DE51BAB"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项目收入</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96352DA"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16,254.99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26E45F9"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23,072.62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B7F0D9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23,072.62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439332C"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16CE63D"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9C9A866"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84E1CA8"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25,437.55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7AE3D70"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25,437.55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277B472"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16,958.38 </w:t>
            </w:r>
          </w:p>
        </w:tc>
      </w:tr>
      <w:tr w:rsidR="00690C04" w14:paraId="19DBE1C4"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67279E8B"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3.1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5FA2EC8"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财政补贴收入</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9E1AB44"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17405E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B1248BA"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77CE60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D928E4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A687EC0"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5D3607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929AC5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EC4AAD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r>
      <w:tr w:rsidR="00690C04" w14:paraId="74CF8D44"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2370CAE3"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3.2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39242029"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运营收入</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9F2997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16,254.99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AF72D06"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23,072.62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7870622"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23,072.62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2034714"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2CAA65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35CAD9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57CBDC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25,437.55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D89EE35"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25,437.55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F8462CF"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16,958.38 </w:t>
            </w:r>
          </w:p>
        </w:tc>
      </w:tr>
      <w:tr w:rsidR="00690C04" w14:paraId="32455727"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596B6363"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3.3</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07D0A635"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政府性基金预算收入</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A84FF8A"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B4C4B7F"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8F8EC0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082A3E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ED79277"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F1AB120"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E0A06E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1B84D99"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685B388"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r>
      <w:tr w:rsidR="00690C04" w14:paraId="6D2C71B5"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292D387A"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小计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6DC7AD5"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现金流入总额</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3612768"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16,254.99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1317516"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23,072.62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165783A"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23,072.62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CC21B7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DA5831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1A407A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24,226.25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CC5EE13"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25,437.55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04B446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25,437.55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28B82F9"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16,958.38 </w:t>
            </w:r>
          </w:p>
        </w:tc>
      </w:tr>
      <w:tr w:rsidR="00690C04" w14:paraId="103675F9"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5D131248"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二</w:t>
            </w: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FB132CB"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现金流出</w:t>
            </w: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BF65909"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4C26618"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0D3668F"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9124C7F"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E0D8818"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82AC009"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5B15DF67"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71284CDB"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219509D" w14:textId="77777777" w:rsidR="009803D8" w:rsidRDefault="009803D8">
            <w:pPr>
              <w:rPr>
                <w:rFonts w:ascii="宋体" w:hAnsi="宋体" w:cs="宋体" w:hint="eastAsia"/>
                <w:b/>
                <w:bCs/>
                <w:color w:val="000000"/>
                <w:sz w:val="18"/>
                <w:szCs w:val="18"/>
              </w:rPr>
            </w:pPr>
          </w:p>
        </w:tc>
      </w:tr>
      <w:tr w:rsidR="00690C04" w14:paraId="6376246B"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4588A41"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3BCAD51"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建设投资成本</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851BDC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2E9CAAB"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E10BA0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2BD189F"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B667E8D"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611CB8D"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3BAC261"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EBFDB21"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1465D4C"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r>
      <w:tr w:rsidR="00690C04" w14:paraId="286AF8FC"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66007B8"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D14F86E"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运营成本</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88B84F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7,504.63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B785B2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10,729.77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34EEC0C"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10,779.73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5C25769"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11,319.31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BA022D2"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11,379.41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964BDAA"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11,445.32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8CCE16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12,026.66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6EFDA3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12,105.95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A92AFB1"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8,128.62 </w:t>
            </w:r>
          </w:p>
        </w:tc>
      </w:tr>
      <w:tr w:rsidR="00690C04" w14:paraId="595B61B7"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ADEB3AA"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C9F4B9D"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相关税费</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6248B1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2F9E9E0"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88DE009"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5D892D1"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085025D"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9B88A9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7A9B6C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4D57D5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D35F09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r>
      <w:tr w:rsidR="00690C04" w14:paraId="7F98878A"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1C07E4D"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0BA1B20"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专项债券还本付息</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EAF7B9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1D24DEC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2A82E4AA"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A8B10F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416D14F"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A68AE06"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CE8EC5A"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13,520.00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EC0202B"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16,000.00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B9F0BE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15,400.00 </w:t>
            </w:r>
          </w:p>
        </w:tc>
      </w:tr>
      <w:tr w:rsidR="00690C04" w14:paraId="58CD3DD3"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1994A52F"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4.1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691ACD9"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还本</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DA10A8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61E97A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EAD49C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8F4E64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6343E5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D47663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7284B8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12,000.00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FE753D7"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15,000.00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8881CFF"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15,000.00 </w:t>
            </w:r>
          </w:p>
        </w:tc>
      </w:tr>
      <w:tr w:rsidR="00690C04" w14:paraId="56E8A781"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54C9A3AA"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lastRenderedPageBreak/>
              <w:t>4.2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56988CB2"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付息</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55A5DA2"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6C6E8F0"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7E33E4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3D892F0"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689F21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519C56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1,680.00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8B616B1"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1,520.00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C91794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3E5EE02"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400.00 </w:t>
            </w:r>
          </w:p>
        </w:tc>
      </w:tr>
      <w:tr w:rsidR="00690C04" w14:paraId="11F51693"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66EE58B"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5768CBA1"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市场化融资还本付息</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A58B9ED"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1,476.67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8E19C2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1,421.67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23062F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1,366.67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550FBD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1,311.67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EDB233B"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1,256.67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7E34F0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1,201.67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65B62AF"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1,146.67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6AE5B4A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1,091.67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95160A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691.11 </w:t>
            </w:r>
          </w:p>
        </w:tc>
      </w:tr>
      <w:tr w:rsidR="00690C04" w14:paraId="0D1840A2"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026FB237"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5.1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2148CEC"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还本</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96F0245"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2B6D4F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B145DD8"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7611325"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22826A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96038C0"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B6DF44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441B338"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1,000.00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7853A3E"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666.67 </w:t>
            </w:r>
          </w:p>
        </w:tc>
      </w:tr>
      <w:tr w:rsidR="00690C04" w14:paraId="7E9A58CC"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76742DBD"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5.2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620B8FEA" w14:textId="77777777" w:rsidR="009803D8" w:rsidRDefault="009803D8">
            <w:pPr>
              <w:widowControl/>
              <w:ind w:firstLineChars="100" w:firstLine="150"/>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付息</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09CDF58"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476.67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D311CE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421.67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02F3737"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366.67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E661CA2"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311.67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E65632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256.67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29A4D2C"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201.67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48F880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146.67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162FFE4"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91.67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DFF84E6"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24.44 </w:t>
            </w:r>
          </w:p>
        </w:tc>
      </w:tr>
      <w:tr w:rsidR="00690C04" w14:paraId="0AE418C6"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24D8406"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2CE7BAB"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债券发行费</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766B56B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EEB9F1A"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043677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4E4EA7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D04A85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6BAB4D2"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03B7C45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3BF50917"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c>
          <w:tcPr>
            <w:tcW w:w="972" w:type="dxa"/>
            <w:tcBorders>
              <w:top w:val="single" w:sz="4" w:space="0" w:color="000000"/>
              <w:left w:val="single" w:sz="4" w:space="0" w:color="000000"/>
              <w:bottom w:val="single" w:sz="4" w:space="0" w:color="000000"/>
              <w:right w:val="single" w:sz="4" w:space="0" w:color="000000"/>
            </w:tcBorders>
            <w:shd w:val="clear" w:color="auto" w:fill="E2EFDA"/>
            <w:noWrap/>
            <w:vAlign w:val="center"/>
          </w:tcPr>
          <w:p w14:paraId="426A8103"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   </w:t>
            </w:r>
          </w:p>
        </w:tc>
      </w:tr>
      <w:tr w:rsidR="00690C04" w14:paraId="1B59E5D9"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6B971EBF"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小计</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1F8375C8"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现金流出总额</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14A3ED1"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10,661.30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858A480"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13,831.44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BABB4C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13,826.40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5429D1D"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14,310.98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792608B"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14,316.08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58E6379"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14,326.99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28B14E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26,693.33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CAD32F0"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29,197.62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B87FF4D"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24,219.73 </w:t>
            </w:r>
          </w:p>
        </w:tc>
      </w:tr>
      <w:tr w:rsidR="00690C04" w14:paraId="6D7ACDE0"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62D36423" w14:textId="77777777" w:rsidR="009803D8" w:rsidRDefault="009803D8">
            <w:pPr>
              <w:widowControl/>
              <w:jc w:val="center"/>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三</w:t>
            </w:r>
          </w:p>
        </w:tc>
        <w:tc>
          <w:tcPr>
            <w:tcW w:w="0" w:type="auto"/>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62B5764B"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现金净流量</w:t>
            </w: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66880472"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B1F6428"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E5204BC"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3B8C6E99"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57BB64E"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460D9631"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1247B710"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64468B72" w14:textId="77777777" w:rsidR="009803D8" w:rsidRDefault="009803D8">
            <w:pPr>
              <w:rPr>
                <w:rFonts w:ascii="宋体" w:hAnsi="宋体" w:cs="宋体" w:hint="eastAsia"/>
                <w:b/>
                <w:bCs/>
                <w:color w:val="000000"/>
                <w:sz w:val="18"/>
                <w:szCs w:val="18"/>
              </w:rPr>
            </w:pPr>
          </w:p>
        </w:tc>
        <w:tc>
          <w:tcPr>
            <w:tcW w:w="972" w:type="dxa"/>
            <w:tcBorders>
              <w:top w:val="single" w:sz="4" w:space="0" w:color="000000"/>
              <w:left w:val="single" w:sz="4" w:space="0" w:color="000000"/>
              <w:bottom w:val="single" w:sz="4" w:space="0" w:color="000000"/>
              <w:right w:val="single" w:sz="4" w:space="0" w:color="000000"/>
            </w:tcBorders>
            <w:shd w:val="clear" w:color="auto" w:fill="92D050"/>
            <w:noWrap/>
            <w:vAlign w:val="center"/>
          </w:tcPr>
          <w:p w14:paraId="01607BD2" w14:textId="77777777" w:rsidR="009803D8" w:rsidRDefault="009803D8">
            <w:pPr>
              <w:rPr>
                <w:rFonts w:ascii="宋体" w:hAnsi="宋体" w:cs="宋体" w:hint="eastAsia"/>
                <w:b/>
                <w:bCs/>
                <w:color w:val="000000"/>
                <w:sz w:val="18"/>
                <w:szCs w:val="18"/>
              </w:rPr>
            </w:pPr>
          </w:p>
        </w:tc>
      </w:tr>
      <w:tr w:rsidR="00690C04" w14:paraId="22DEAAAC"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1B38F91F"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1</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73B9EB1B" w14:textId="77777777" w:rsidR="009803D8" w:rsidRDefault="009803D8">
            <w:pPr>
              <w:widowControl/>
              <w:jc w:val="left"/>
              <w:textAlignment w:val="center"/>
              <w:rPr>
                <w:rFonts w:ascii="宋体" w:hAnsi="宋体" w:cs="宋体" w:hint="eastAsia"/>
                <w:b/>
                <w:bCs/>
                <w:color w:val="000000"/>
                <w:sz w:val="15"/>
                <w:szCs w:val="15"/>
              </w:rPr>
            </w:pPr>
            <w:r>
              <w:rPr>
                <w:rFonts w:ascii="宋体" w:hAnsi="宋体" w:cs="宋体" w:hint="eastAsia"/>
                <w:b/>
                <w:bCs/>
                <w:color w:val="000000"/>
                <w:kern w:val="0"/>
                <w:sz w:val="15"/>
                <w:szCs w:val="15"/>
                <w:lang w:bidi="ar"/>
              </w:rPr>
              <w:t>当年现金净流入</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E7D6AA3"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5,593.69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C70C48E"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9,241.18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D31778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9,246.22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DC2ED94"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9,915.27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2A210C73"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9,910.17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0E76EC5"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9,899.26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99150FC"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-1,255.78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36DCB016"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-3,760.07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4B5BFBFB" w14:textId="77777777" w:rsidR="009803D8" w:rsidRDefault="009803D8">
            <w:pPr>
              <w:widowControl/>
              <w:jc w:val="right"/>
              <w:textAlignment w:val="center"/>
              <w:rPr>
                <w:rFonts w:ascii="宋体" w:hAnsi="宋体" w:cs="宋体" w:hint="eastAsia"/>
                <w:b/>
                <w:bCs/>
                <w:color w:val="000000"/>
                <w:sz w:val="18"/>
                <w:szCs w:val="18"/>
              </w:rPr>
            </w:pPr>
            <w:r>
              <w:rPr>
                <w:rFonts w:ascii="宋体" w:hAnsi="宋体" w:cs="宋体" w:hint="eastAsia"/>
                <w:b/>
                <w:bCs/>
                <w:color w:val="000000"/>
                <w:kern w:val="0"/>
                <w:sz w:val="15"/>
                <w:szCs w:val="15"/>
                <w:lang w:bidi="ar"/>
              </w:rPr>
              <w:t xml:space="preserve"> -7,261.35 </w:t>
            </w:r>
          </w:p>
        </w:tc>
      </w:tr>
      <w:tr w:rsidR="00690C04" w14:paraId="220490D7" w14:textId="77777777">
        <w:trPr>
          <w:trHeight w:hRule="exact" w:val="289"/>
          <w:jc w:val="center"/>
        </w:trPr>
        <w:tc>
          <w:tcPr>
            <w:tcW w:w="0" w:type="auto"/>
            <w:tcBorders>
              <w:top w:val="single" w:sz="4" w:space="0" w:color="000000"/>
              <w:left w:val="single" w:sz="4" w:space="0" w:color="000000"/>
              <w:bottom w:val="single" w:sz="4" w:space="0" w:color="000000"/>
              <w:right w:val="single" w:sz="4" w:space="0" w:color="000000"/>
            </w:tcBorders>
            <w:noWrap/>
            <w:vAlign w:val="center"/>
          </w:tcPr>
          <w:p w14:paraId="53463DD5" w14:textId="77777777" w:rsidR="009803D8" w:rsidRDefault="009803D8">
            <w:pPr>
              <w:widowControl/>
              <w:jc w:val="center"/>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2</w:t>
            </w:r>
          </w:p>
        </w:tc>
        <w:tc>
          <w:tcPr>
            <w:tcW w:w="0" w:type="auto"/>
            <w:tcBorders>
              <w:top w:val="single" w:sz="4" w:space="0" w:color="000000"/>
              <w:left w:val="single" w:sz="4" w:space="0" w:color="000000"/>
              <w:bottom w:val="single" w:sz="4" w:space="0" w:color="000000"/>
              <w:right w:val="single" w:sz="4" w:space="0" w:color="000000"/>
            </w:tcBorders>
            <w:noWrap/>
            <w:vAlign w:val="center"/>
          </w:tcPr>
          <w:p w14:paraId="48BEFACE" w14:textId="77777777" w:rsidR="009803D8" w:rsidRDefault="009803D8">
            <w:pPr>
              <w:widowControl/>
              <w:jc w:val="left"/>
              <w:textAlignment w:val="center"/>
              <w:rPr>
                <w:rFonts w:ascii="宋体" w:hAnsi="宋体" w:cs="宋体" w:hint="eastAsia"/>
                <w:color w:val="000000"/>
                <w:sz w:val="15"/>
                <w:szCs w:val="15"/>
              </w:rPr>
            </w:pPr>
            <w:r>
              <w:rPr>
                <w:rFonts w:ascii="宋体" w:hAnsi="宋体" w:cs="宋体" w:hint="eastAsia"/>
                <w:color w:val="000000"/>
                <w:kern w:val="0"/>
                <w:sz w:val="15"/>
                <w:szCs w:val="15"/>
                <w:lang w:bidi="ar"/>
              </w:rPr>
              <w:t>期末累计现金结存额</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61A8964A"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27,466.33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B9A6C7A"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36,707.51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0E4044C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45,953.73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29AA868"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55,869.00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23B8722"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65,779.17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0BBE5AB"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75,678.43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13667B16"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74,422.65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5D8CA3AD"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70,662.58 </w:t>
            </w:r>
          </w:p>
        </w:tc>
        <w:tc>
          <w:tcPr>
            <w:tcW w:w="972" w:type="dxa"/>
            <w:tcBorders>
              <w:top w:val="single" w:sz="4" w:space="0" w:color="000000"/>
              <w:left w:val="single" w:sz="4" w:space="0" w:color="000000"/>
              <w:bottom w:val="single" w:sz="4" w:space="0" w:color="000000"/>
              <w:right w:val="single" w:sz="4" w:space="0" w:color="000000"/>
            </w:tcBorders>
            <w:noWrap/>
            <w:vAlign w:val="center"/>
          </w:tcPr>
          <w:p w14:paraId="777015E3" w14:textId="77777777" w:rsidR="009803D8" w:rsidRDefault="009803D8">
            <w:pPr>
              <w:widowControl/>
              <w:jc w:val="right"/>
              <w:textAlignment w:val="center"/>
              <w:rPr>
                <w:rFonts w:ascii="宋体" w:hAnsi="宋体" w:cs="宋体" w:hint="eastAsia"/>
                <w:color w:val="000000"/>
                <w:sz w:val="18"/>
                <w:szCs w:val="18"/>
              </w:rPr>
            </w:pPr>
            <w:r>
              <w:rPr>
                <w:rFonts w:ascii="宋体" w:hAnsi="宋体" w:cs="宋体" w:hint="eastAsia"/>
                <w:color w:val="000000"/>
                <w:kern w:val="0"/>
                <w:sz w:val="15"/>
                <w:szCs w:val="15"/>
                <w:lang w:bidi="ar"/>
              </w:rPr>
              <w:t xml:space="preserve"> 63,401.23 </w:t>
            </w:r>
          </w:p>
        </w:tc>
      </w:tr>
    </w:tbl>
    <w:p w14:paraId="243546D3" w14:textId="77777777" w:rsidR="009803D8" w:rsidRDefault="009803D8">
      <w:pPr>
        <w:spacing w:line="560" w:lineRule="exact"/>
        <w:rPr>
          <w:rFonts w:ascii="仿宋_GB2312" w:eastAsia="仿宋_GB2312"/>
          <w:sz w:val="32"/>
          <w:szCs w:val="32"/>
        </w:rPr>
      </w:pPr>
    </w:p>
    <w:p w14:paraId="2AEAC167" w14:textId="77777777" w:rsidR="009803D8" w:rsidRDefault="009803D8">
      <w:pPr>
        <w:spacing w:line="560" w:lineRule="exact"/>
        <w:rPr>
          <w:rFonts w:ascii="仿宋_GB2312" w:eastAsia="仿宋_GB2312"/>
          <w:sz w:val="32"/>
          <w:szCs w:val="32"/>
        </w:rPr>
        <w:sectPr w:rsidR="009803D8">
          <w:pgSz w:w="16838" w:h="11906" w:orient="landscape"/>
          <w:pgMar w:top="1644" w:right="2098" w:bottom="1418" w:left="1588" w:header="851" w:footer="992" w:gutter="0"/>
          <w:pgNumType w:fmt="numberInDash"/>
          <w:cols w:space="720"/>
          <w:docGrid w:type="lines" w:linePitch="435"/>
        </w:sectPr>
      </w:pPr>
    </w:p>
    <w:p w14:paraId="0B0A6177" w14:textId="77777777" w:rsidR="009803D8" w:rsidRDefault="009803D8">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lastRenderedPageBreak/>
        <w:t>五、项目绩效目标</w:t>
      </w:r>
    </w:p>
    <w:p w14:paraId="2849CBED" w14:textId="77777777" w:rsidR="009803D8" w:rsidRDefault="009803D8">
      <w:pPr>
        <w:widowControl/>
        <w:adjustRightInd w:val="0"/>
        <w:snapToGrid w:val="0"/>
        <w:spacing w:afterLines="50" w:after="217" w:line="560" w:lineRule="exact"/>
        <w:ind w:firstLineChars="200" w:firstLine="640"/>
        <w:rPr>
          <w:rFonts w:ascii="仿宋_GB2312" w:eastAsia="仿宋_GB2312" w:hAnsi="华文楷体" w:hint="eastAsia"/>
          <w:sz w:val="32"/>
          <w:szCs w:val="32"/>
          <w:lang w:val="en-GB"/>
        </w:rPr>
      </w:pPr>
      <w:r>
        <w:rPr>
          <w:rFonts w:ascii="仿宋_GB2312" w:eastAsia="仿宋_GB2312" w:hAnsi="华文楷体" w:hint="eastAsia"/>
          <w:sz w:val="32"/>
          <w:szCs w:val="32"/>
          <w:lang w:val="en-GB"/>
        </w:rPr>
        <w:t>目标1：完成11个智慧城市系统平台搭建。</w:t>
      </w:r>
    </w:p>
    <w:p w14:paraId="322117B1" w14:textId="77777777" w:rsidR="009803D8" w:rsidRDefault="009803D8">
      <w:pPr>
        <w:widowControl/>
        <w:adjustRightInd w:val="0"/>
        <w:snapToGrid w:val="0"/>
        <w:spacing w:afterLines="50" w:after="217" w:line="560" w:lineRule="exact"/>
        <w:ind w:firstLineChars="200" w:firstLine="640"/>
        <w:rPr>
          <w:rFonts w:ascii="仿宋_GB2312" w:eastAsia="仿宋_GB2312" w:hAnsi="华文楷体" w:hint="eastAsia"/>
          <w:sz w:val="32"/>
          <w:szCs w:val="32"/>
          <w:lang w:val="en-GB"/>
        </w:rPr>
      </w:pPr>
      <w:r>
        <w:rPr>
          <w:rFonts w:ascii="仿宋_GB2312" w:eastAsia="仿宋_GB2312" w:hAnsi="华文楷体" w:hint="eastAsia"/>
          <w:sz w:val="32"/>
          <w:szCs w:val="32"/>
          <w:lang w:val="en-GB"/>
        </w:rPr>
        <w:t>目标2：完成系统硬件及配套设施建设。</w:t>
      </w:r>
    </w:p>
    <w:p w14:paraId="3A96BDEA" w14:textId="77777777" w:rsidR="009803D8" w:rsidRDefault="009803D8">
      <w:pPr>
        <w:widowControl/>
        <w:adjustRightInd w:val="0"/>
        <w:snapToGrid w:val="0"/>
        <w:spacing w:afterLines="50" w:after="217" w:line="560" w:lineRule="exact"/>
        <w:ind w:firstLineChars="200" w:firstLine="640"/>
        <w:rPr>
          <w:rFonts w:ascii="仿宋_GB2312" w:eastAsia="仿宋_GB2312" w:hAnsi="华文楷体" w:hint="eastAsia"/>
          <w:sz w:val="32"/>
          <w:szCs w:val="32"/>
          <w:lang w:val="en-GB"/>
        </w:rPr>
      </w:pPr>
      <w:r>
        <w:rPr>
          <w:rFonts w:ascii="仿宋_GB2312" w:eastAsia="仿宋_GB2312" w:hAnsi="华文楷体" w:hint="eastAsia"/>
          <w:sz w:val="32"/>
          <w:szCs w:val="32"/>
          <w:lang w:val="en-GB"/>
        </w:rPr>
        <w:t>目标3：完成智慧城市驾驶舱建设。</w:t>
      </w:r>
    </w:p>
    <w:p w14:paraId="440080F7" w14:textId="77777777" w:rsidR="009803D8" w:rsidRDefault="009803D8">
      <w:pPr>
        <w:widowControl/>
        <w:adjustRightInd w:val="0"/>
        <w:snapToGrid w:val="0"/>
        <w:spacing w:afterLines="50" w:after="217" w:line="560" w:lineRule="exact"/>
        <w:ind w:firstLineChars="200" w:firstLine="640"/>
        <w:rPr>
          <w:rFonts w:ascii="仿宋_GB2312" w:eastAsia="仿宋_GB2312" w:hAnsi="华文楷体" w:hint="eastAsia"/>
          <w:sz w:val="32"/>
          <w:szCs w:val="32"/>
          <w:lang w:val="en-GB"/>
        </w:rPr>
      </w:pPr>
      <w:r>
        <w:rPr>
          <w:rFonts w:ascii="仿宋_GB2312" w:eastAsia="仿宋_GB2312" w:hAnsi="华文楷体" w:hint="eastAsia"/>
          <w:sz w:val="32"/>
          <w:szCs w:val="32"/>
          <w:lang w:val="en-GB"/>
        </w:rPr>
        <w:t>目标4：债券存续期内实现年度收支平衡和总体收支平衡。</w:t>
      </w:r>
    </w:p>
    <w:p w14:paraId="62605E18" w14:textId="77777777" w:rsidR="009803D8" w:rsidRDefault="009803D8">
      <w:pPr>
        <w:widowControl/>
        <w:adjustRightInd w:val="0"/>
        <w:snapToGrid w:val="0"/>
        <w:spacing w:afterLines="50" w:after="217" w:line="560" w:lineRule="exact"/>
        <w:ind w:firstLineChars="200" w:firstLine="640"/>
        <w:rPr>
          <w:rFonts w:ascii="仿宋_GB2312" w:eastAsia="仿宋_GB2312" w:hAnsi="华文楷体" w:hint="eastAsia"/>
          <w:sz w:val="32"/>
          <w:szCs w:val="32"/>
          <w:lang w:val="en-GB"/>
        </w:rPr>
      </w:pPr>
      <w:r>
        <w:rPr>
          <w:rFonts w:ascii="仿宋_GB2312" w:eastAsia="仿宋_GB2312" w:hAnsi="华文楷体" w:hint="eastAsia"/>
          <w:sz w:val="32"/>
          <w:szCs w:val="32"/>
          <w:lang w:val="en-GB"/>
        </w:rPr>
        <w:t>目标5：带动区域协同发展，提升城市管理效率，提高居民生活水平。</w:t>
      </w:r>
    </w:p>
    <w:p w14:paraId="26069ACF" w14:textId="77777777" w:rsidR="009803D8" w:rsidRDefault="009803D8">
      <w:pPr>
        <w:spacing w:before="240" w:after="120" w:line="560" w:lineRule="exact"/>
        <w:ind w:firstLineChars="200" w:firstLine="640"/>
        <w:rPr>
          <w:rFonts w:ascii="仿宋_GB2312" w:eastAsia="仿宋_GB2312" w:hAnsi="仿宋" w:hint="eastAsia"/>
          <w:sz w:val="32"/>
          <w:szCs w:val="32"/>
        </w:rPr>
      </w:pPr>
      <w:r>
        <w:rPr>
          <w:rFonts w:ascii="黑体" w:eastAsia="黑体" w:hAnsi="黑体" w:hint="eastAsia"/>
          <w:sz w:val="32"/>
          <w:szCs w:val="32"/>
        </w:rPr>
        <w:t>六、潜在影响项目的风险评估</w:t>
      </w:r>
    </w:p>
    <w:p w14:paraId="666DB3BD" w14:textId="77777777" w:rsidR="009803D8" w:rsidRDefault="009803D8">
      <w:pPr>
        <w:widowControl/>
        <w:adjustRightInd w:val="0"/>
        <w:snapToGrid w:val="0"/>
        <w:spacing w:afterLines="50" w:after="217" w:line="560" w:lineRule="exact"/>
        <w:ind w:firstLineChars="200" w:firstLine="640"/>
        <w:rPr>
          <w:rFonts w:ascii="仿宋_GB2312" w:eastAsia="仿宋_GB2312" w:hAnsi="华文楷体" w:hint="eastAsia"/>
          <w:sz w:val="32"/>
          <w:szCs w:val="32"/>
          <w:lang w:val="en-GB"/>
        </w:rPr>
      </w:pPr>
      <w:r>
        <w:rPr>
          <w:rFonts w:ascii="仿宋_GB2312" w:eastAsia="仿宋_GB2312" w:hAnsi="华文楷体" w:hint="eastAsia"/>
          <w:sz w:val="32"/>
          <w:szCs w:val="32"/>
          <w:lang w:val="en-GB"/>
        </w:rPr>
        <w:t>本项目主要存在政策风险、社会稳定性风险、市场风险，以及影响本项目融资平衡最大的风险在于项目收入预测及成本估算等重要环节出现假设偏差，使资金投入和现金流入不能平衡。</w:t>
      </w:r>
    </w:p>
    <w:p w14:paraId="199550E0" w14:textId="77777777" w:rsidR="009803D8" w:rsidRDefault="009803D8">
      <w:pPr>
        <w:widowControl/>
        <w:adjustRightInd w:val="0"/>
        <w:snapToGrid w:val="0"/>
        <w:spacing w:afterLines="50" w:after="217" w:line="560" w:lineRule="exact"/>
        <w:ind w:firstLineChars="200" w:firstLine="640"/>
        <w:rPr>
          <w:rFonts w:ascii="仿宋_GB2312" w:eastAsia="仿宋_GB2312" w:hAnsi="华文楷体" w:hint="eastAsia"/>
          <w:sz w:val="32"/>
          <w:szCs w:val="32"/>
          <w:lang w:val="en-GB"/>
        </w:rPr>
      </w:pPr>
      <w:r>
        <w:rPr>
          <w:rFonts w:ascii="仿宋_GB2312" w:eastAsia="仿宋_GB2312" w:hAnsi="华文楷体" w:hint="eastAsia"/>
          <w:sz w:val="32"/>
          <w:szCs w:val="32"/>
          <w:lang w:val="en-GB"/>
        </w:rPr>
        <w:t>风险控制措施:前期准备工作中，应充分进行市场调研，聘请专业机构进行社会稳定性评估，避免出现民众抵制行为。并且聘请事务所专业团队对本项目现金流测算环节进行评估，进一步保证测算的可靠性。</w:t>
      </w:r>
    </w:p>
    <w:p w14:paraId="104C547B" w14:textId="77777777" w:rsidR="009803D8" w:rsidRDefault="009803D8">
      <w:pPr>
        <w:spacing w:before="240" w:after="120" w:line="560" w:lineRule="exact"/>
        <w:ind w:firstLineChars="200" w:firstLine="640"/>
        <w:rPr>
          <w:rFonts w:ascii="仿宋_GB2312" w:eastAsia="仿宋_GB2312"/>
          <w:sz w:val="32"/>
          <w:szCs w:val="32"/>
        </w:rPr>
      </w:pPr>
      <w:r>
        <w:rPr>
          <w:rFonts w:ascii="黑体" w:eastAsia="黑体" w:hAnsi="黑体" w:hint="eastAsia"/>
          <w:sz w:val="32"/>
          <w:szCs w:val="32"/>
        </w:rPr>
        <w:t>七、还款保障情况</w:t>
      </w:r>
    </w:p>
    <w:p w14:paraId="5B51A183" w14:textId="77777777" w:rsidR="009803D8" w:rsidRDefault="009803D8">
      <w:pPr>
        <w:spacing w:line="560" w:lineRule="exact"/>
        <w:ind w:firstLineChars="200" w:firstLine="640"/>
        <w:rPr>
          <w:rFonts w:ascii="仿宋_GB2312" w:eastAsia="仿宋_GB2312" w:hAnsi="仿宋" w:hint="eastAsia"/>
          <w:sz w:val="32"/>
          <w:szCs w:val="32"/>
          <w:lang w:val="en-GB"/>
        </w:rPr>
      </w:pPr>
      <w:r>
        <w:rPr>
          <w:rFonts w:ascii="仿宋_GB2312" w:eastAsia="仿宋_GB2312" w:hint="eastAsia"/>
          <w:sz w:val="32"/>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w:t>
      </w:r>
      <w:r>
        <w:rPr>
          <w:rFonts w:ascii="仿宋_GB2312" w:eastAsia="仿宋_GB2312" w:hint="eastAsia"/>
          <w:sz w:val="32"/>
          <w:szCs w:val="32"/>
        </w:rPr>
        <w:lastRenderedPageBreak/>
        <w:t>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65AE0C95" w14:textId="77777777" w:rsidR="009803D8" w:rsidRDefault="009803D8">
      <w:pPr>
        <w:spacing w:before="240" w:after="120" w:line="560" w:lineRule="exact"/>
        <w:ind w:firstLineChars="200" w:firstLine="640"/>
        <w:rPr>
          <w:rFonts w:ascii="黑体" w:eastAsia="黑体" w:hAnsi="黑体" w:hint="eastAsia"/>
          <w:color w:val="FF0000"/>
          <w:sz w:val="32"/>
          <w:szCs w:val="32"/>
        </w:rPr>
      </w:pPr>
      <w:r>
        <w:rPr>
          <w:rFonts w:ascii="黑体" w:eastAsia="黑体" w:hAnsi="黑体" w:hint="eastAsia"/>
          <w:sz w:val="32"/>
          <w:szCs w:val="32"/>
        </w:rPr>
        <w:t>八、主管部门和项目单位职责</w:t>
      </w:r>
    </w:p>
    <w:p w14:paraId="6125A2D8" w14:textId="77777777" w:rsidR="009803D8" w:rsidRDefault="009803D8">
      <w:pPr>
        <w:spacing w:line="560" w:lineRule="exact"/>
        <w:ind w:firstLineChars="200" w:firstLine="640"/>
        <w:rPr>
          <w:rFonts w:ascii="仿宋_GB2312" w:eastAsia="仿宋_GB2312"/>
          <w:sz w:val="32"/>
          <w:szCs w:val="32"/>
        </w:rPr>
      </w:pPr>
      <w:r>
        <w:rPr>
          <w:rFonts w:ascii="仿宋_GB2312" w:eastAsia="仿宋_GB2312" w:hint="eastAsia"/>
          <w:sz w:val="32"/>
          <w:szCs w:val="32"/>
        </w:rPr>
        <w:t>本项目的项目单位为隆昌市润景城市管理服务有限公司，项目单位将做好本项目项目收益专项债券发行准备工作，及时准确提供相关资料，做好信息披露、信用评级、资产评估等工作。项目运行过程中，项目单位将主动披露项目施工期间的施工进度、项目收益专项债券资金使用情况、项目运营期间的收支情况等信息。在债券资金管理方面，项目单位将会履行项目建设运营管理责任，加强成本控制，确保项目形成的专项收入应收尽收，并按照规定及时足额上交。年终时，项目单位配合财政部门编制项目收益债券收支决算，在政府性基金预算报告中全面、准确反映项目收益专项债券收入、支出、还本付息、发行费用、取得的收入等情况。债券对应资产管理方面，项目单位将会协同财政部门将各类项目收益专项债券对应项目形成的资产纳入国有资产管理，建立相应的资产登记和统计报告制度，加强资产日常统计和动态监控。</w:t>
      </w:r>
    </w:p>
    <w:p w14:paraId="7BE515D3" w14:textId="77777777" w:rsidR="009803D8" w:rsidRDefault="009803D8">
      <w:pPr>
        <w:spacing w:line="560" w:lineRule="exact"/>
        <w:ind w:firstLineChars="200" w:firstLine="640"/>
        <w:rPr>
          <w:rFonts w:ascii="仿宋_GB2312" w:eastAsia="仿宋_GB2312"/>
          <w:sz w:val="32"/>
          <w:szCs w:val="32"/>
        </w:rPr>
      </w:pPr>
      <w:r>
        <w:rPr>
          <w:rFonts w:ascii="仿宋_GB2312" w:eastAsia="仿宋_GB2312" w:hint="eastAsia"/>
          <w:sz w:val="32"/>
          <w:szCs w:val="32"/>
        </w:rPr>
        <w:t>本项目主管部门为隆昌市人民政府办公室，主管部门将配合做好本项目收益专项债券发行准备工作，及时准确提供相关资料，</w:t>
      </w:r>
      <w:r>
        <w:rPr>
          <w:rFonts w:ascii="仿宋_GB2312" w:eastAsia="仿宋_GB2312" w:hint="eastAsia"/>
          <w:sz w:val="32"/>
          <w:szCs w:val="32"/>
        </w:rPr>
        <w:lastRenderedPageBreak/>
        <w:t>配合做好信息披露、信用评级、资产评估等工作。项目运行过程中，主管部门及时对项目施工期间的施工进度、项目收益专项债券资金使用情况等进行监督。在债券资金管理方面，主管部门将对项目运营管理进行监督，加强成本控制，确保项目形成的专项收入应收尽收，并按照规定及时足额上交。年终时，配合项目单位编制项目收益债券收支决算。债券对应资产管理方面，主管部门加强对该债券项目形成资产进行监督管理动态监控。</w:t>
      </w:r>
    </w:p>
    <w:p w14:paraId="1E834C4C" w14:textId="77777777" w:rsidR="009803D8" w:rsidRDefault="009803D8">
      <w:pPr>
        <w:numPr>
          <w:ilvl w:val="0"/>
          <w:numId w:val="1"/>
        </w:numPr>
        <w:spacing w:before="240" w:after="120" w:line="560" w:lineRule="exact"/>
        <w:ind w:firstLineChars="200" w:firstLine="640"/>
        <w:rPr>
          <w:rFonts w:ascii="黑体" w:eastAsia="黑体" w:hAnsi="黑体" w:hint="eastAsia"/>
          <w:sz w:val="32"/>
          <w:szCs w:val="32"/>
        </w:rPr>
      </w:pPr>
      <w:r>
        <w:rPr>
          <w:rFonts w:ascii="黑体" w:eastAsia="黑体" w:hAnsi="黑体" w:hint="eastAsia"/>
          <w:sz w:val="32"/>
          <w:szCs w:val="32"/>
        </w:rPr>
        <w:t>补充说明</w:t>
      </w:r>
    </w:p>
    <w:p w14:paraId="2E12B0D7" w14:textId="1928042B" w:rsidR="009803D8" w:rsidRDefault="009803D8">
      <w:pPr>
        <w:spacing w:line="560" w:lineRule="exact"/>
        <w:ind w:firstLineChars="200" w:firstLine="630"/>
        <w:rPr>
          <w:rFonts w:ascii="仿宋_GB2312" w:eastAsia="仿宋_GB2312" w:hAnsi="仿宋_GB2312" w:hint="eastAsia"/>
          <w:w w:val="99"/>
          <w:sz w:val="32"/>
          <w:szCs w:val="32"/>
        </w:rPr>
      </w:pPr>
      <w:r>
        <w:rPr>
          <w:rFonts w:ascii="仿宋_GB2312" w:eastAsia="仿宋_GB2312" w:hAnsi="仿宋_GB2312" w:hint="eastAsia"/>
          <w:w w:val="99"/>
          <w:sz w:val="32"/>
          <w:szCs w:val="32"/>
        </w:rPr>
        <w:t>根据发行计划及额度安排,此项目2025年拟申请发行</w:t>
      </w:r>
      <w:r w:rsidR="00815D01">
        <w:rPr>
          <w:rFonts w:ascii="仿宋_GB2312" w:eastAsia="仿宋_GB2312" w:hAnsi="仿宋_GB2312" w:hint="eastAsia"/>
          <w:w w:val="99"/>
          <w:sz w:val="32"/>
          <w:szCs w:val="32"/>
        </w:rPr>
        <w:t>11560</w:t>
      </w:r>
      <w:r>
        <w:rPr>
          <w:rFonts w:ascii="仿宋_GB2312" w:eastAsia="仿宋_GB2312" w:hAnsi="仿宋_GB2312" w:hint="eastAsia"/>
          <w:w w:val="99"/>
          <w:sz w:val="32"/>
          <w:szCs w:val="32"/>
        </w:rPr>
        <w:t>万元，2023年已发行12000万元，2024年已发行3000万元，2025年已发行3000万元，本次拟发行</w:t>
      </w:r>
      <w:r w:rsidR="00990975">
        <w:rPr>
          <w:rFonts w:ascii="仿宋_GB2312" w:eastAsia="仿宋_GB2312" w:hAnsi="仿宋_GB2312" w:hint="eastAsia"/>
          <w:w w:val="99"/>
          <w:sz w:val="32"/>
          <w:szCs w:val="32"/>
        </w:rPr>
        <w:t>8560</w:t>
      </w:r>
      <w:r>
        <w:rPr>
          <w:rFonts w:ascii="仿宋_GB2312" w:eastAsia="仿宋_GB2312" w:hAnsi="仿宋_GB2312" w:hint="eastAsia"/>
          <w:w w:val="99"/>
          <w:sz w:val="32"/>
          <w:szCs w:val="32"/>
        </w:rPr>
        <w:t>万元，期限15年。</w:t>
      </w:r>
    </w:p>
    <w:p w14:paraId="1E16E88C" w14:textId="77777777" w:rsidR="009803D8" w:rsidRDefault="009803D8">
      <w:pPr>
        <w:spacing w:line="560" w:lineRule="exact"/>
        <w:ind w:firstLineChars="200" w:firstLine="630"/>
        <w:rPr>
          <w:rFonts w:ascii="仿宋_GB2312" w:eastAsia="仿宋_GB2312" w:hAnsi="仿宋_GB2312" w:hint="eastAsia"/>
          <w:w w:val="99"/>
          <w:sz w:val="32"/>
          <w:szCs w:val="32"/>
          <w:highlight w:val="yellow"/>
        </w:rPr>
      </w:pPr>
    </w:p>
    <w:p w14:paraId="6FE3FE6D" w14:textId="77777777" w:rsidR="009803D8" w:rsidRDefault="009803D8">
      <w:pPr>
        <w:spacing w:line="560" w:lineRule="exact"/>
        <w:ind w:firstLineChars="200" w:firstLine="630"/>
        <w:rPr>
          <w:rFonts w:ascii="仿宋_GB2312" w:eastAsia="仿宋_GB2312" w:hAnsi="仿宋_GB2312" w:hint="eastAsia"/>
          <w:w w:val="99"/>
          <w:sz w:val="32"/>
          <w:szCs w:val="32"/>
        </w:rPr>
      </w:pPr>
    </w:p>
    <w:p w14:paraId="18A484F3" w14:textId="77777777" w:rsidR="009803D8" w:rsidRDefault="009803D8">
      <w:pPr>
        <w:spacing w:line="560" w:lineRule="exact"/>
        <w:ind w:firstLineChars="200" w:firstLine="630"/>
        <w:rPr>
          <w:rFonts w:ascii="仿宋_GB2312" w:eastAsia="仿宋_GB2312" w:hAnsi="仿宋_GB2312" w:hint="eastAsia"/>
          <w:w w:val="99"/>
          <w:sz w:val="32"/>
          <w:szCs w:val="32"/>
        </w:rPr>
      </w:pPr>
    </w:p>
    <w:sectPr w:rsidR="009803D8">
      <w:pgSz w:w="11906" w:h="16838"/>
      <w:pgMar w:top="2098" w:right="1418" w:bottom="1588" w:left="1644" w:header="851" w:footer="992" w:gutter="0"/>
      <w:pgNumType w:fmt="numberInDash"/>
      <w:cols w:space="720"/>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A0661" w14:textId="77777777" w:rsidR="009803D8" w:rsidRDefault="009803D8">
      <w:r>
        <w:separator/>
      </w:r>
    </w:p>
  </w:endnote>
  <w:endnote w:type="continuationSeparator" w:id="0">
    <w:p w14:paraId="6E88CFAB" w14:textId="77777777" w:rsidR="009803D8" w:rsidRDefault="0098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微软雅黑"/>
    <w:charset w:val="86"/>
    <w:family w:val="modern"/>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7899C" w14:textId="77777777" w:rsidR="009803D8" w:rsidRDefault="009803D8">
    <w:pPr>
      <w:pStyle w:val="a7"/>
      <w:rPr>
        <w:rFonts w:ascii="宋体" w:hAnsi="宋体" w:hint="eastAsia"/>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Calibri"/>
      </w:rPr>
      <w:t>- 4 -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07B8" w14:textId="77777777" w:rsidR="009803D8" w:rsidRDefault="009803D8">
    <w:pPr>
      <w:pStyle w:val="a7"/>
      <w:jc w:val="right"/>
      <w:rPr>
        <w:rFonts w:ascii="宋体" w:hAnsi="宋体" w:hint="eastAsia"/>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Calibri"/>
      </w:rPr>
      <w:t>- 3 -</w:t>
    </w:r>
    <w:r>
      <w:rPr>
        <w:rFonts w:ascii="宋体" w:hAnsi="宋体"/>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DD0EC" w14:textId="77777777" w:rsidR="009803D8" w:rsidRDefault="009803D8">
      <w:r>
        <w:separator/>
      </w:r>
    </w:p>
  </w:footnote>
  <w:footnote w:type="continuationSeparator" w:id="0">
    <w:p w14:paraId="3284C4AA" w14:textId="77777777" w:rsidR="009803D8" w:rsidRDefault="00980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70A8" w14:textId="77777777" w:rsidR="009803D8" w:rsidRDefault="009803D8">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5D218" w14:textId="77777777" w:rsidR="009803D8" w:rsidRDefault="009803D8">
    <w:pPr>
      <w:pStyle w:val="a9"/>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45C9" w14:textId="77777777" w:rsidR="009803D8" w:rsidRDefault="009803D8">
    <w:pPr>
      <w:pStyle w:val="a9"/>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lvl w:ilvl="0">
      <w:start w:val="9"/>
      <w:numFmt w:val="chineseCounting"/>
      <w:suff w:val="nothing"/>
      <w:lvlText w:val="%1、"/>
      <w:lvlJc w:val="left"/>
    </w:lvl>
  </w:abstractNum>
  <w:num w:numId="1" w16cid:durableId="66658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60"/>
  <w:drawingGridVerticalSpacing w:val="435"/>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WVkMDJlYzIxYjg3OGIwMTNiMjViOTNhMDY2OWQzMzcifQ=="/>
  </w:docVars>
  <w:rsids>
    <w:rsidRoot w:val="00172A27"/>
    <w:rsid w:val="000044AC"/>
    <w:rsid w:val="00035948"/>
    <w:rsid w:val="000B6F19"/>
    <w:rsid w:val="000F22A2"/>
    <w:rsid w:val="00172A27"/>
    <w:rsid w:val="00220BA1"/>
    <w:rsid w:val="002628D5"/>
    <w:rsid w:val="002C334D"/>
    <w:rsid w:val="00383353"/>
    <w:rsid w:val="005C4576"/>
    <w:rsid w:val="00690C04"/>
    <w:rsid w:val="006A439B"/>
    <w:rsid w:val="00815D01"/>
    <w:rsid w:val="0081728C"/>
    <w:rsid w:val="008529BF"/>
    <w:rsid w:val="008D6788"/>
    <w:rsid w:val="008F32B8"/>
    <w:rsid w:val="0094293A"/>
    <w:rsid w:val="00954378"/>
    <w:rsid w:val="009778B3"/>
    <w:rsid w:val="009803D8"/>
    <w:rsid w:val="00990975"/>
    <w:rsid w:val="00990BF9"/>
    <w:rsid w:val="009D70EF"/>
    <w:rsid w:val="00AD4CD6"/>
    <w:rsid w:val="00AF23D7"/>
    <w:rsid w:val="00AF6192"/>
    <w:rsid w:val="00B255DD"/>
    <w:rsid w:val="00BA780C"/>
    <w:rsid w:val="00BC63FC"/>
    <w:rsid w:val="00D34B90"/>
    <w:rsid w:val="00D4281F"/>
    <w:rsid w:val="00D94ECD"/>
    <w:rsid w:val="00DB4E35"/>
    <w:rsid w:val="00E67D39"/>
    <w:rsid w:val="00FA386D"/>
    <w:rsid w:val="0507241C"/>
    <w:rsid w:val="0FD95516"/>
    <w:rsid w:val="107F1488"/>
    <w:rsid w:val="1B431583"/>
    <w:rsid w:val="1F00736D"/>
    <w:rsid w:val="24C9685A"/>
    <w:rsid w:val="24F50195"/>
    <w:rsid w:val="250C300C"/>
    <w:rsid w:val="2BCF4242"/>
    <w:rsid w:val="36327012"/>
    <w:rsid w:val="3A8D147A"/>
    <w:rsid w:val="3AD411E9"/>
    <w:rsid w:val="40410B4A"/>
    <w:rsid w:val="454669E0"/>
    <w:rsid w:val="4C433D48"/>
    <w:rsid w:val="57491411"/>
    <w:rsid w:val="62DA4081"/>
    <w:rsid w:val="7DB51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885F89"/>
  <w15:chartTrackingRefBased/>
  <w15:docId w15:val="{2E3C3D7B-FD1B-439C-A727-4DACE7231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widowControl/>
      <w:spacing w:after="120"/>
      <w:jc w:val="left"/>
    </w:pPr>
    <w:rPr>
      <w:rFonts w:ascii="Times New Roman"/>
      <w:szCs w:val="24"/>
    </w:rPr>
  </w:style>
  <w:style w:type="character" w:customStyle="1" w:styleId="a4">
    <w:name w:val="正文文本 字符"/>
    <w:link w:val="a3"/>
    <w:rPr>
      <w:rFonts w:ascii="Times New Roman" w:eastAsia="宋体" w:hAnsi="Times New Roman"/>
      <w:kern w:val="2"/>
      <w:sz w:val="21"/>
      <w:szCs w:val="24"/>
    </w:rPr>
  </w:style>
  <w:style w:type="paragraph" w:styleId="a5">
    <w:name w:val="Plain Text"/>
    <w:basedOn w:val="a"/>
    <w:link w:val="a6"/>
    <w:rPr>
      <w:rFonts w:ascii="宋体" w:eastAsia="仿宋_GB2312" w:hAnsi="Courier New"/>
      <w:szCs w:val="21"/>
    </w:rPr>
  </w:style>
  <w:style w:type="character" w:customStyle="1" w:styleId="a6">
    <w:name w:val="纯文本 字符"/>
    <w:link w:val="a5"/>
    <w:rPr>
      <w:rFonts w:ascii="宋体" w:hAnsi="Courier New" w:cs="Courier New"/>
      <w:kern w:val="2"/>
      <w:sz w:val="21"/>
      <w:szCs w:val="21"/>
    </w:rPr>
  </w:style>
  <w:style w:type="paragraph" w:styleId="a7">
    <w:name w:val="footer"/>
    <w:basedOn w:val="a"/>
    <w:link w:val="a8"/>
    <w:pPr>
      <w:tabs>
        <w:tab w:val="center" w:pos="4153"/>
        <w:tab w:val="right" w:pos="8306"/>
      </w:tabs>
      <w:snapToGrid w:val="0"/>
      <w:jc w:val="left"/>
    </w:pPr>
    <w:rPr>
      <w:rFonts w:ascii="仿宋_GB2312" w:eastAsia="仿宋_GB2312"/>
      <w:sz w:val="18"/>
      <w:szCs w:val="18"/>
    </w:rPr>
  </w:style>
  <w:style w:type="character" w:customStyle="1" w:styleId="a8">
    <w:name w:val="页脚 字符"/>
    <w:link w:val="a7"/>
    <w:rPr>
      <w:kern w:val="2"/>
      <w:sz w:val="18"/>
      <w:szCs w:val="18"/>
    </w:rPr>
  </w:style>
  <w:style w:type="paragraph" w:styleId="a9">
    <w:name w:val="header"/>
    <w:basedOn w:val="a"/>
    <w:link w:val="aa"/>
    <w:pPr>
      <w:tabs>
        <w:tab w:val="center" w:pos="4153"/>
        <w:tab w:val="right" w:pos="8306"/>
      </w:tabs>
      <w:snapToGrid w:val="0"/>
      <w:spacing w:line="620" w:lineRule="exact"/>
      <w:ind w:firstLineChars="200" w:firstLine="200"/>
      <w:jc w:val="center"/>
    </w:pPr>
    <w:rPr>
      <w:rFonts w:ascii="仿宋_GB2312" w:eastAsia="仿宋_GB2312"/>
      <w:sz w:val="18"/>
      <w:szCs w:val="18"/>
    </w:rPr>
  </w:style>
  <w:style w:type="character" w:customStyle="1" w:styleId="aa">
    <w:name w:val="页眉 字符"/>
    <w:link w:val="a9"/>
    <w:rPr>
      <w:kern w:val="2"/>
      <w:sz w:val="18"/>
      <w:szCs w:val="18"/>
    </w:rPr>
  </w:style>
  <w:style w:type="paragraph" w:styleId="ab">
    <w:name w:val="Subtitle"/>
    <w:basedOn w:val="a"/>
    <w:next w:val="a"/>
    <w:link w:val="ac"/>
    <w:qFormat/>
    <w:pPr>
      <w:adjustRightInd w:val="0"/>
      <w:snapToGrid w:val="0"/>
      <w:spacing w:before="240" w:after="60" w:line="312" w:lineRule="auto"/>
      <w:jc w:val="center"/>
    </w:pPr>
    <w:rPr>
      <w:rFonts w:ascii="Cambria" w:eastAsia="黑体" w:hAnsi="Cambria"/>
      <w:b/>
      <w:bCs/>
      <w:kern w:val="28"/>
      <w:sz w:val="24"/>
      <w:szCs w:val="32"/>
    </w:rPr>
  </w:style>
  <w:style w:type="character" w:customStyle="1" w:styleId="ac">
    <w:name w:val="副标题 字符"/>
    <w:link w:val="ab"/>
    <w:rPr>
      <w:rFonts w:ascii="Cambria" w:eastAsia="黑体" w:hAnsi="Cambria"/>
      <w:b/>
      <w:bCs/>
      <w:kern w:val="28"/>
      <w:sz w:val="24"/>
      <w:szCs w:val="32"/>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纯文本 字符1"/>
    <w:rPr>
      <w:rFonts w:ascii="宋体"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2206</Words>
  <Characters>12580</Characters>
  <Application>Microsoft Office Word</Application>
  <DocSecurity>0</DocSecurity>
  <PresentationFormat/>
  <Lines>104</Lines>
  <Paragraphs>29</Paragraphs>
  <Slides>0</Slides>
  <Notes>0</Notes>
  <HiddenSlides>0</HiddenSlides>
  <MMClips>0</MMClips>
  <ScaleCrop>false</ScaleCrop>
  <Company>MS</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内江市市中区乐贤工业集中区</dc:title>
  <dc:subject/>
  <dc:creator>曾智强</dc:creator>
  <cp:keywords/>
  <cp:lastModifiedBy>ad minR</cp:lastModifiedBy>
  <cp:revision>3</cp:revision>
  <cp:lastPrinted>2019-12-06T07:34:00Z</cp:lastPrinted>
  <dcterms:created xsi:type="dcterms:W3CDTF">2025-07-31T08:28:00Z</dcterms:created>
  <dcterms:modified xsi:type="dcterms:W3CDTF">2025-07-31T08:34:00Z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14572471D94E4C54ADDFE2CCDF6F1DCB_13</vt:lpwstr>
  </property>
  <property fmtid="{D5CDD505-2E9C-101B-9397-08002B2CF9AE}" pid="4" name="KSOTemplateDocerSaveRecord">
    <vt:lpwstr>eyJoZGlkIjoiMjdiZTY2OTljOGViZGZlMGQ2NGRlNzAwNGNiNWMwMDUiLCJ1c2VySWQiOiI0ODM2MTE3NTUifQ==</vt:lpwstr>
  </property>
</Properties>
</file>